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小标宋_GBK" w:hAnsi="方正小标宋_GBK" w:eastAsia="方正小标宋_GBK" w:cs="方正小标宋_GBK"/>
          <w:sz w:val="44"/>
          <w:szCs w:val="44"/>
          <w:lang w:val="en-US" w:eastAsia="zh-CN"/>
        </w:rPr>
        <w:t>巴中市</w:t>
      </w:r>
      <w:r>
        <w:rPr>
          <w:rFonts w:hint="default" w:ascii="方正小标宋_GBK" w:hAnsi="方正小标宋_GBK" w:eastAsia="方正小标宋_GBK" w:cs="方正小标宋_GBK"/>
          <w:sz w:val="44"/>
          <w:szCs w:val="44"/>
          <w:lang w:eastAsia="zh-CN"/>
        </w:rPr>
        <w:t>交通运输局</w:t>
      </w:r>
      <w:r>
        <w:rPr>
          <w:rFonts w:hint="eastAsia" w:ascii="方正小标宋_GBK" w:hAnsi="方正小标宋_GBK" w:eastAsia="方正小标宋_GBK" w:cs="方正小标宋_GBK"/>
          <w:sz w:val="44"/>
          <w:szCs w:val="44"/>
          <w:lang w:val="en-US" w:eastAsia="zh-CN"/>
        </w:rPr>
        <w:t>行政处罚“首违不罚”目录清单</w:t>
      </w:r>
      <w:r>
        <w:rPr>
          <w:rFonts w:hint="eastAsia" w:ascii="方正仿宋_GBK" w:hAnsi="方正仿宋_GBK" w:eastAsia="方正仿宋_GBK" w:cs="方正仿宋_GBK"/>
          <w:sz w:val="28"/>
          <w:szCs w:val="28"/>
          <w:lang w:val="en-US" w:eastAsia="zh-CN"/>
        </w:rPr>
        <w:t xml:space="preserve">              </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770"/>
        <w:gridCol w:w="4575"/>
        <w:gridCol w:w="5370"/>
        <w:gridCol w:w="1005"/>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序号</w:t>
            </w:r>
          </w:p>
        </w:tc>
        <w:tc>
          <w:tcPr>
            <w:tcW w:w="1770" w:type="dxa"/>
            <w:noWrap w:val="0"/>
            <w:vAlign w:val="top"/>
          </w:tcPr>
          <w:p>
            <w:pPr>
              <w:keepNext w:val="0"/>
              <w:keepLines w:val="0"/>
              <w:pageBreakBefore w:val="0"/>
              <w:widowControl w:val="0"/>
              <w:numPr>
                <w:ilvl w:val="0"/>
                <w:numId w:val="0"/>
              </w:numPr>
              <w:tabs>
                <w:tab w:val="left" w:pos="267"/>
                <w:tab w:val="center" w:pos="732"/>
              </w:tabs>
              <w:kinsoku/>
              <w:wordWrap/>
              <w:overflowPunct/>
              <w:topLinePunct w:val="0"/>
              <w:autoSpaceDE/>
              <w:autoSpaceDN/>
              <w:bidi w:val="0"/>
              <w:adjustRightInd w:val="0"/>
              <w:snapToGrid w:val="0"/>
              <w:spacing w:line="500"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违法行为</w:t>
            </w:r>
          </w:p>
        </w:tc>
        <w:tc>
          <w:tcPr>
            <w:tcW w:w="4575"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法律依据</w:t>
            </w:r>
          </w:p>
        </w:tc>
        <w:tc>
          <w:tcPr>
            <w:tcW w:w="537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“首违不罚”适用条件</w:t>
            </w:r>
          </w:p>
        </w:tc>
        <w:tc>
          <w:tcPr>
            <w:tcW w:w="10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处置措施</w:t>
            </w:r>
          </w:p>
        </w:tc>
        <w:tc>
          <w:tcPr>
            <w:tcW w:w="7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eastAsia" w:ascii="方正黑体_GBK" w:hAnsi="方正黑体_GBK" w:eastAsia="方正黑体_GBK" w:cs="方正黑体_GBK"/>
                <w:sz w:val="28"/>
                <w:szCs w:val="28"/>
                <w:vertAlign w:val="baseline"/>
                <w:lang w:val="en-US" w:eastAsia="zh-CN"/>
              </w:rPr>
            </w:pPr>
            <w:r>
              <w:rPr>
                <w:rFonts w:hint="eastAsia" w:ascii="方正黑体_GBK" w:hAnsi="方正黑体_GBK" w:eastAsia="方正黑体_GBK" w:cs="方正黑体_GBK"/>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eastAsia" w:ascii="方正仿宋_GBK" w:hAnsi="方正仿宋_GBK" w:eastAsia="方正仿宋_GBK" w:cs="方正仿宋_GBK"/>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p>
        </w:tc>
        <w:tc>
          <w:tcPr>
            <w:tcW w:w="177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eastAsia" w:ascii="方正仿宋_GBK" w:hAnsi="方正仿宋_GBK" w:eastAsia="方正仿宋_GBK" w:cs="方正仿宋_GBK"/>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对车辆装载物触地拖行、掉落、遗洒或者飘散，造成公路路面损坏、污染的处罚。</w:t>
            </w:r>
          </w:p>
        </w:tc>
        <w:tc>
          <w:tcPr>
            <w:tcW w:w="4575" w:type="dxa"/>
            <w:noWrap w:val="0"/>
            <w:vAlign w:val="center"/>
          </w:tcPr>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《公路安全保护条例》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eastAsia" w:ascii="方正仿宋_GBK" w:hAnsi="方正仿宋_GBK" w:eastAsia="方正仿宋_GBK" w:cs="方正仿宋_GBK"/>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第六十九条  车辆装载物触地拖行、掉落、遗洒或者飘散，造成公路路面损坏、污染的，由公路管理机构责令改正，处5000元以下的罚款。</w:t>
            </w:r>
          </w:p>
        </w:tc>
        <w:tc>
          <w:tcPr>
            <w:tcW w:w="5370" w:type="dxa"/>
            <w:noWrap w:val="0"/>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cs="Times New Roman"/>
                <w:b w:val="0"/>
                <w:bCs/>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1"/>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按执法部门要求进行规范装载，并采取必要措施防止触地拖行、掉落、遗洒或者飘散。</w:t>
            </w:r>
          </w:p>
          <w:p>
            <w:pPr>
              <w:keepNext w:val="0"/>
              <w:keepLines w:val="0"/>
              <w:pageBreakBefore w:val="0"/>
              <w:widowControl w:val="0"/>
              <w:numPr>
                <w:ilvl w:val="0"/>
                <w:numId w:val="1"/>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损坏程度轻微或污染面积较小，未因此引发交通事故、造成交通拥堵等危害后果。</w:t>
            </w:r>
          </w:p>
          <w:p>
            <w:pPr>
              <w:keepNext w:val="0"/>
              <w:keepLines w:val="0"/>
              <w:pageBreakBefore w:val="0"/>
              <w:widowControl w:val="0"/>
              <w:numPr>
                <w:ilvl w:val="0"/>
                <w:numId w:val="1"/>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eastAsia" w:ascii="方正仿宋_GBK" w:hAnsi="方正仿宋_GBK" w:eastAsia="方正仿宋_GBK" w:cs="方正仿宋_GBK"/>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在执法部门规定的期限内及时清除污染或修复损害；不能自行清除或修复损害，执法部门代为恢复原状的，依法承担相关费用。</w:t>
            </w:r>
          </w:p>
        </w:tc>
        <w:tc>
          <w:tcPr>
            <w:tcW w:w="10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both"/>
              <w:textAlignment w:val="auto"/>
              <w:rPr>
                <w:rFonts w:hint="default" w:ascii="方正仿宋_GBK" w:hAnsi="方正仿宋_GBK" w:eastAsia="方正仿宋_GBK" w:cs="方正仿宋_GBK"/>
                <w:sz w:val="28"/>
                <w:szCs w:val="28"/>
                <w:vertAlign w:val="baseline"/>
                <w:lang w:eastAsia="zh-CN"/>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w:t>
            </w:r>
          </w:p>
        </w:tc>
        <w:tc>
          <w:tcPr>
            <w:tcW w:w="177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对铁轮车、履带车和其他可能损害路面的机具擅自在公路上行驶的处罚。</w:t>
            </w:r>
          </w:p>
        </w:tc>
        <w:tc>
          <w:tcPr>
            <w:tcW w:w="4575" w:type="dxa"/>
            <w:noWrap w:val="0"/>
            <w:vAlign w:val="center"/>
          </w:tcPr>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《中华人民共和国公路法》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rPr>
              <w:t>第七十六条第（四）项  有下列违法行为之一的，由交通主管部门责令停止违法行为，可以处三万元以下的罚款：（四）违反本法第四十八条规定，铁轮车、履带车和其他可能损害路面的机具擅自在公路上行驶的。</w:t>
            </w:r>
          </w:p>
        </w:tc>
        <w:tc>
          <w:tcPr>
            <w:tcW w:w="5370" w:type="dxa"/>
            <w:noWrap w:val="0"/>
            <w:vAlign w:val="top"/>
          </w:tcPr>
          <w:p>
            <w:pPr>
              <w:keepNext w:val="0"/>
              <w:keepLines w:val="0"/>
              <w:pageBreakBefore w:val="0"/>
              <w:widowControl w:val="0"/>
              <w:numPr>
                <w:ilvl w:val="0"/>
                <w:numId w:val="2"/>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2"/>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2"/>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按执法部门要求立即停驶或驶离公路。</w:t>
            </w:r>
          </w:p>
          <w:p>
            <w:pPr>
              <w:keepNext w:val="0"/>
              <w:keepLines w:val="0"/>
              <w:pageBreakBefore w:val="0"/>
              <w:widowControl w:val="0"/>
              <w:numPr>
                <w:ilvl w:val="0"/>
                <w:numId w:val="2"/>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未造成公路路产损害，引发交通事故和交通拥堵等危害后果。</w:t>
            </w:r>
          </w:p>
        </w:tc>
        <w:tc>
          <w:tcPr>
            <w:tcW w:w="10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w:t>
            </w:r>
          </w:p>
        </w:tc>
        <w:tc>
          <w:tcPr>
            <w:tcW w:w="1770" w:type="dxa"/>
            <w:noWrap w:val="0"/>
            <w:vAlign w:val="top"/>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对擅自占用公路用地的处罚。</w:t>
            </w:r>
          </w:p>
        </w:tc>
        <w:tc>
          <w:tcPr>
            <w:tcW w:w="457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eastAsia="zh-CN"/>
              </w:rPr>
            </w:pPr>
            <w:r>
              <w:rPr>
                <w:rFonts w:hint="default" w:ascii="Times New Roman" w:hAnsi="Times New Roman" w:eastAsia="仿宋_GB2312" w:cs="Times New Roman"/>
                <w:b w:val="0"/>
                <w:bCs/>
                <w:sz w:val="28"/>
                <w:szCs w:val="28"/>
                <w:lang w:eastAsia="zh-CN"/>
              </w:rPr>
              <w:t>《中华人民共和国公路法》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rPr>
              <w:t>第七十六条  有下列违法行为之一的，由交通主管部门责令停止违法行为，可以处三万元以下的罚款：（一）违反本法第四十四条第一款规定，擅自占用、挖掘公路的；</w:t>
            </w:r>
          </w:p>
        </w:tc>
        <w:tc>
          <w:tcPr>
            <w:tcW w:w="5370" w:type="dxa"/>
            <w:noWrap w:val="0"/>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3.属于临时占用公路用地、普通公路路肩，且该行为未造成交通事故、影响公路本质安全等危害后果。</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4.经责令改正，及时停止违法行为和恢复公路原状的。</w:t>
            </w:r>
          </w:p>
        </w:tc>
        <w:tc>
          <w:tcPr>
            <w:tcW w:w="10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kern w:val="2"/>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w:t>
            </w:r>
          </w:p>
        </w:tc>
        <w:tc>
          <w:tcPr>
            <w:tcW w:w="177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kern w:val="2"/>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对未经批准在公路用地范围内擅自设置公路标志以外的其他标志的处罚。</w:t>
            </w:r>
          </w:p>
        </w:tc>
        <w:tc>
          <w:tcPr>
            <w:tcW w:w="4575" w:type="dxa"/>
            <w:noWrap w:val="0"/>
            <w:vAlign w:val="center"/>
          </w:tcPr>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《中华人民共和国公路法》</w:t>
            </w:r>
          </w:p>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方正仿宋_GBK" w:cs="Times New Roman"/>
                <w:b w:val="0"/>
                <w:bCs/>
                <w:kern w:val="2"/>
                <w:sz w:val="28"/>
                <w:szCs w:val="28"/>
                <w:vertAlign w:val="baseline"/>
                <w:lang w:val="en-US" w:eastAsia="zh-CN" w:bidi="ar-SA"/>
              </w:rPr>
            </w:pPr>
            <w:r>
              <w:rPr>
                <w:rFonts w:hint="default" w:ascii="Times New Roman" w:hAnsi="Times New Roman" w:eastAsia="仿宋_GB2312" w:cs="Times New Roman"/>
                <w:b w:val="0"/>
                <w:bCs/>
                <w:sz w:val="28"/>
                <w:szCs w:val="28"/>
              </w:rPr>
              <w:t>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5370" w:type="dxa"/>
            <w:noWrap w:val="0"/>
            <w:vAlign w:val="top"/>
          </w:tcPr>
          <w:p>
            <w:pPr>
              <w:keepNext w:val="0"/>
              <w:keepLines w:val="0"/>
              <w:pageBreakBefore w:val="0"/>
              <w:widowControl w:val="0"/>
              <w:numPr>
                <w:ilvl w:val="0"/>
                <w:numId w:val="3"/>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3"/>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3"/>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按执法部门要求立即或在规定期限内清理拆除相应的非公路标志和设施。</w:t>
            </w:r>
          </w:p>
          <w:p>
            <w:pPr>
              <w:keepNext w:val="0"/>
              <w:keepLines w:val="0"/>
              <w:pageBreakBefore w:val="0"/>
              <w:widowControl w:val="0"/>
              <w:numPr>
                <w:ilvl w:val="0"/>
                <w:numId w:val="3"/>
              </w:numPr>
              <w:kinsoku/>
              <w:wordWrap/>
              <w:overflowPunct/>
              <w:topLinePunct w:val="0"/>
              <w:autoSpaceDE/>
              <w:autoSpaceDN w:val="0"/>
              <w:bidi w:val="0"/>
              <w:adjustRightInd w:val="0"/>
              <w:snapToGrid w:val="0"/>
              <w:spacing w:before="0" w:beforeLines="0" w:after="0" w:afterLines="0" w:line="400" w:lineRule="exact"/>
              <w:ind w:left="0" w:leftChars="0" w:right="0" w:rightChars="0"/>
              <w:jc w:val="both"/>
              <w:textAlignment w:val="center"/>
              <w:outlineLvl w:val="9"/>
              <w:rPr>
                <w:rFonts w:hint="default" w:ascii="Times New Roman" w:hAnsi="Times New Roman" w:eastAsia="方正仿宋_GBK" w:cs="Times New Roman"/>
                <w:b w:val="0"/>
                <w:bCs/>
                <w:kern w:val="2"/>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未造成公路路产损害，引发交通事故和交通拥堵等危害后果。</w:t>
            </w:r>
          </w:p>
        </w:tc>
        <w:tc>
          <w:tcPr>
            <w:tcW w:w="10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kern w:val="2"/>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rPr>
            </w:pPr>
            <w:r>
              <w:rPr>
                <w:rFonts w:hint="default" w:ascii="Times New Roman" w:hAnsi="Times New Roman" w:eastAsia="方正仿宋_GBK" w:cs="Times New Roman"/>
                <w:b w:val="0"/>
                <w:bCs/>
                <w:sz w:val="28"/>
                <w:szCs w:val="28"/>
                <w:vertAlign w:val="baseline"/>
                <w:lang w:eastAsia="zh-CN"/>
              </w:rPr>
              <w:t>5</w:t>
            </w:r>
          </w:p>
        </w:tc>
        <w:tc>
          <w:tcPr>
            <w:tcW w:w="177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对在公路建筑控制区擅自埋设管线、电缆等设施的处罚。</w:t>
            </w:r>
          </w:p>
        </w:tc>
        <w:tc>
          <w:tcPr>
            <w:tcW w:w="4575" w:type="dxa"/>
            <w:noWrap w:val="0"/>
            <w:vAlign w:val="center"/>
          </w:tcPr>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1.《中华人民共和国公路法》</w:t>
            </w:r>
          </w:p>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2.《公路安全保护条例》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rPr>
              <w:t>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w:t>
            </w:r>
            <w:r>
              <w:rPr>
                <w:rFonts w:hint="default" w:ascii="Times New Roman" w:hAnsi="Times New Roman" w:eastAsia="仿宋_GB2312" w:cs="Times New Roman"/>
                <w:b w:val="0"/>
                <w:bCs/>
                <w:sz w:val="28"/>
                <w:szCs w:val="28"/>
                <w:lang w:eastAsia="zh-CN"/>
              </w:rPr>
              <w:t>设施。</w:t>
            </w:r>
          </w:p>
        </w:tc>
        <w:tc>
          <w:tcPr>
            <w:tcW w:w="5370" w:type="dxa"/>
            <w:noWrap w:val="0"/>
            <w:vAlign w:val="top"/>
          </w:tcPr>
          <w:p>
            <w:pPr>
              <w:keepNext w:val="0"/>
              <w:keepLines w:val="0"/>
              <w:pageBreakBefore w:val="0"/>
              <w:widowControl w:val="0"/>
              <w:numPr>
                <w:ilvl w:val="0"/>
                <w:numId w:val="4"/>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3.按执法部门要求立即停止施工，并按规定依法申请许可或立即停止施工、恢复原状。</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4.未因此引发安全生产事故。</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5.未影响公路本身安全、完好和畅通。</w:t>
            </w:r>
          </w:p>
        </w:tc>
        <w:tc>
          <w:tcPr>
            <w:tcW w:w="10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rPr>
            </w:pPr>
            <w:r>
              <w:rPr>
                <w:rFonts w:hint="default" w:ascii="Times New Roman" w:hAnsi="Times New Roman" w:eastAsia="方正仿宋_GBK" w:cs="Times New Roman"/>
                <w:b w:val="0"/>
                <w:bCs/>
                <w:sz w:val="28"/>
                <w:szCs w:val="28"/>
                <w:vertAlign w:val="baseline"/>
                <w:lang w:eastAsia="zh-CN"/>
              </w:rPr>
              <w:t>6</w:t>
            </w:r>
          </w:p>
        </w:tc>
        <w:tc>
          <w:tcPr>
            <w:tcW w:w="177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对未经许可利用跨越公路的设施悬挂非公路标志的处罚。</w:t>
            </w:r>
          </w:p>
        </w:tc>
        <w:tc>
          <w:tcPr>
            <w:tcW w:w="4575" w:type="dxa"/>
            <w:noWrap w:val="0"/>
            <w:vAlign w:val="center"/>
          </w:tcPr>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《公路安全保护条例》</w:t>
            </w:r>
          </w:p>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第二十七条</w:t>
            </w:r>
            <w:r>
              <w:rPr>
                <w:rFonts w:hint="default" w:ascii="Times New Roman" w:hAnsi="Times New Roman" w:eastAsia="仿宋_GB2312" w:cs="Times New Roman"/>
                <w:b w:val="0"/>
                <w:bCs/>
                <w:sz w:val="28"/>
                <w:szCs w:val="28"/>
                <w:lang w:eastAsia="zh-CN"/>
              </w:rPr>
              <w:t>第（五）项</w:t>
            </w: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 xml:space="preserve"> 进行下列涉路施工活动，建设单位应当向公路管理机构提出申请：（五）利用跨越公路的设施悬挂非公路标志。</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rPr>
              <w:t>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5370" w:type="dxa"/>
            <w:noWrap w:val="0"/>
            <w:vAlign w:val="top"/>
          </w:tcPr>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按执法部门要求立即或在规定期限内清理拆除违法悬挂的非公路标志。</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未发生悬挂的非公路标志脱落、跌落、坠落等情况。</w:t>
            </w:r>
          </w:p>
          <w:p>
            <w:pPr>
              <w:keepNext w:val="0"/>
              <w:keepLines w:val="0"/>
              <w:pageBreakBefore w:val="0"/>
              <w:widowControl w:val="0"/>
              <w:numPr>
                <w:ilvl w:val="0"/>
                <w:numId w:val="5"/>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未造成交通事故、交通拥堵、损坏公路路产等危害后果。</w:t>
            </w:r>
          </w:p>
        </w:tc>
        <w:tc>
          <w:tcPr>
            <w:tcW w:w="10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rPr>
            </w:pPr>
            <w:r>
              <w:rPr>
                <w:rFonts w:hint="default" w:ascii="Times New Roman" w:hAnsi="Times New Roman" w:eastAsia="方正仿宋_GBK" w:cs="Times New Roman"/>
                <w:b w:val="0"/>
                <w:bCs/>
                <w:sz w:val="28"/>
                <w:szCs w:val="28"/>
                <w:vertAlign w:val="baseline"/>
                <w:lang w:eastAsia="zh-CN"/>
              </w:rPr>
              <w:t>7</w:t>
            </w:r>
          </w:p>
        </w:tc>
        <w:tc>
          <w:tcPr>
            <w:tcW w:w="177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对在公路及公路用地范围内摆摊设点、堆放物品，影响公路畅通的处罚。</w:t>
            </w:r>
          </w:p>
        </w:tc>
        <w:tc>
          <w:tcPr>
            <w:tcW w:w="4575" w:type="dxa"/>
            <w:noWrap w:val="0"/>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《中华人民共和国公路法》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第四十六条  任何单位和个人不得在公路上及公路用地范围内摆摊设点、堆放物品、倾倒垃圾、设置障碍、挖沟饮水、利用公路边沟排放污物或者进行其他损坏、污染公路和影响公路畅通的活动。</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第七十七条  违反本法第四十六条规定，造成公路损坏、污染或影响公路畅通的，或者违反本法第五十一条规定，将公路作为试车场地的，由交通运输主管部门责令停止违法行为，可以处五千元以下罚款。</w:t>
            </w:r>
          </w:p>
        </w:tc>
        <w:tc>
          <w:tcPr>
            <w:tcW w:w="5370" w:type="dxa"/>
            <w:noWrap w:val="0"/>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38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38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38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3.按执法部门要求立即清除摆摊设点和堆放物品。</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38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4.该行为未造成公路路产损坏，未造成交通拥堵或引发交通事故等危害后果。</w:t>
            </w:r>
          </w:p>
        </w:tc>
        <w:tc>
          <w:tcPr>
            <w:tcW w:w="10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rPr>
            </w:pPr>
            <w:r>
              <w:rPr>
                <w:rFonts w:hint="default" w:ascii="Times New Roman" w:hAnsi="Times New Roman" w:eastAsia="方正仿宋_GBK" w:cs="Times New Roman"/>
                <w:b w:val="0"/>
                <w:bCs/>
                <w:sz w:val="28"/>
                <w:szCs w:val="28"/>
                <w:vertAlign w:val="baseline"/>
                <w:lang w:eastAsia="zh-CN"/>
              </w:rPr>
              <w:t>8</w:t>
            </w:r>
          </w:p>
        </w:tc>
        <w:tc>
          <w:tcPr>
            <w:tcW w:w="177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对利用公路桥梁（含桥下空间）、涵洞堆放物品，搭建设施的处罚。</w:t>
            </w:r>
          </w:p>
        </w:tc>
        <w:tc>
          <w:tcPr>
            <w:tcW w:w="457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《公路安全保护条例》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第二十二条  禁止利用公路桥梁进行牵拉、吊装等危及公路桥梁安全的施工作业。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禁止利用公路桥梁（含桥下空间）、公路隧道、涵洞堆放物品、搭建设施以及铺设高压电线和输送易燃、易爆或者其他有毒有害气体、液体的管道。</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第五十九条  违反本条例第二十二条规定，由公路管理机构责令改正，处2万元以上10万元以下罚款。</w:t>
            </w:r>
          </w:p>
        </w:tc>
        <w:tc>
          <w:tcPr>
            <w:tcW w:w="5370" w:type="dxa"/>
            <w:noWrap w:val="0"/>
            <w:vAlign w:val="top"/>
          </w:tcPr>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堆放的物品或搭建设施属于能够立即清除、拆除并恢复桥下空间原貌的情况。</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按执法部门要求立即清除或在规定期限内拆除堆放物品和搭建的设施，消除安全隐患。</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不适用铺设高压电线和输送易燃、易爆或者其他有毒有害气体、液体的管道的情形。</w:t>
            </w:r>
          </w:p>
          <w:p>
            <w:pPr>
              <w:keepNext w:val="0"/>
              <w:keepLines w:val="0"/>
              <w:pageBreakBefore w:val="0"/>
              <w:widowControl w:val="0"/>
              <w:numPr>
                <w:ilvl w:val="0"/>
                <w:numId w:val="6"/>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该行为未造成影响桥体安全等危害后果。</w:t>
            </w:r>
          </w:p>
        </w:tc>
        <w:tc>
          <w:tcPr>
            <w:tcW w:w="1005"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rPr>
            </w:pPr>
            <w:r>
              <w:rPr>
                <w:rFonts w:hint="default" w:ascii="Times New Roman" w:hAnsi="Times New Roman" w:eastAsia="方正仿宋_GBK" w:cs="Times New Roman"/>
                <w:b w:val="0"/>
                <w:bCs/>
                <w:sz w:val="28"/>
                <w:szCs w:val="28"/>
                <w:vertAlign w:val="baseline"/>
                <w:lang w:eastAsia="zh-CN"/>
              </w:rPr>
              <w:t>9</w:t>
            </w:r>
          </w:p>
        </w:tc>
        <w:tc>
          <w:tcPr>
            <w:tcW w:w="177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对将公路作为试车场地的处罚。</w:t>
            </w:r>
          </w:p>
        </w:tc>
        <w:tc>
          <w:tcPr>
            <w:tcW w:w="4575"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《中华人民共和国公路法》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第五十一条  机动车制造厂和其他单位不得将公路作为检验机动车制动性的试车场地。</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sz w:val="28"/>
                <w:szCs w:val="28"/>
                <w:lang w:val="en-US" w:eastAsia="zh-CN"/>
              </w:rPr>
              <w:t>第七十七条  违反本法第四十六条规定，造成公路损坏、污染或影响公路畅通的，或者违法本法第五十一条规定，将公路作为试车场地的，由交通运输主管部门责令停止违法行为，可以处五千元以下罚款。</w:t>
            </w:r>
          </w:p>
        </w:tc>
        <w:tc>
          <w:tcPr>
            <w:tcW w:w="5370" w:type="dxa"/>
            <w:noWrap w:val="0"/>
            <w:vAlign w:val="top"/>
          </w:tcPr>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立即停止实施违法行为，按执法部门要求驶离公路。</w:t>
            </w:r>
          </w:p>
          <w:p>
            <w:pPr>
              <w:keepNext w:val="0"/>
              <w:keepLines w:val="0"/>
              <w:pageBreakBefore w:val="0"/>
              <w:widowControl w:val="0"/>
              <w:numPr>
                <w:ilvl w:val="0"/>
                <w:numId w:val="7"/>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未造成交通拥堵、公路路产损坏，未引发交通事故等危害后果。</w:t>
            </w:r>
          </w:p>
        </w:tc>
        <w:tc>
          <w:tcPr>
            <w:tcW w:w="10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jc w:val="center"/>
              <w:textAlignment w:val="auto"/>
              <w:rPr>
                <w:rFonts w:hint="default" w:ascii="Times New Roman" w:hAnsi="Times New Roman" w:eastAsia="方正仿宋_GBK"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eastAsia="zh-CN"/>
              </w:rPr>
              <w:t>10</w:t>
            </w:r>
          </w:p>
        </w:tc>
        <w:tc>
          <w:tcPr>
            <w:tcW w:w="1770" w:type="dxa"/>
            <w:noWrap w:val="0"/>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highlight w:val="none"/>
                <w:lang w:val="en-US" w:eastAsia="zh-CN"/>
              </w:rPr>
              <w:t>对道路运输经营者使用卫星定位装置出现故障不能保持在线的运输车辆从事经营活动的处罚。</w:t>
            </w:r>
          </w:p>
        </w:tc>
        <w:tc>
          <w:tcPr>
            <w:tcW w:w="4575" w:type="dxa"/>
            <w:noWrap w:val="0"/>
            <w:vAlign w:val="center"/>
          </w:tcPr>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highlight w:val="none"/>
              </w:rPr>
            </w:pPr>
            <w:r>
              <w:rPr>
                <w:rFonts w:hint="default" w:ascii="Times New Roman" w:hAnsi="Times New Roman" w:eastAsia="仿宋_GB2312" w:cs="Times New Roman"/>
                <w:b w:val="0"/>
                <w:bCs/>
                <w:sz w:val="28"/>
                <w:szCs w:val="28"/>
                <w:highlight w:val="none"/>
              </w:rPr>
              <w:t>《道路运输车辆动态监督管理办法》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highlight w:val="none"/>
              </w:rPr>
              <w:t>第三十七条  违反本办法的规定，道路运输经营者使用卫星定位装置出现故障不能保持在线的运输车辆从事经营活动的，由县级以上道路运输管理机构责令改正。拒不改正的，处</w:t>
            </w:r>
            <w:r>
              <w:rPr>
                <w:rFonts w:hint="default" w:ascii="Times New Roman" w:hAnsi="Times New Roman" w:eastAsia="仿宋_GB2312" w:cs="Times New Roman"/>
                <w:b w:val="0"/>
                <w:bCs/>
                <w:sz w:val="28"/>
                <w:szCs w:val="28"/>
                <w:highlight w:val="none"/>
                <w:lang w:val="en-US" w:eastAsia="zh-CN"/>
              </w:rPr>
              <w:t>8</w:t>
            </w:r>
            <w:r>
              <w:rPr>
                <w:rFonts w:hint="default" w:ascii="Times New Roman" w:hAnsi="Times New Roman" w:eastAsia="仿宋_GB2312" w:cs="Times New Roman"/>
                <w:b w:val="0"/>
                <w:bCs/>
                <w:sz w:val="28"/>
                <w:szCs w:val="28"/>
                <w:highlight w:val="none"/>
              </w:rPr>
              <w:t>00元罚款。</w:t>
            </w:r>
          </w:p>
        </w:tc>
        <w:tc>
          <w:tcPr>
            <w:tcW w:w="5370" w:type="dxa"/>
            <w:noWrap w:val="0"/>
            <w:vAlign w:val="top"/>
          </w:tcPr>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2.违法行为调查过程中，不存在拒不接受执法部门调查处理、阻碍执法、煽动抗拒执法等妨碍执法公务的行为。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3.卫星定位装置行驶途中出现故障不能保持在线，非客货运输经营者行为所致。</w:t>
            </w:r>
          </w:p>
        </w:tc>
        <w:tc>
          <w:tcPr>
            <w:tcW w:w="10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1</w:t>
            </w:r>
            <w:r>
              <w:rPr>
                <w:rFonts w:hint="default" w:ascii="Times New Roman" w:hAnsi="Times New Roman" w:eastAsia="仿宋_GB2312" w:cs="Times New Roman"/>
                <w:b w:val="0"/>
                <w:bCs/>
                <w:i w:val="0"/>
                <w:snapToGrid/>
                <w:color w:val="000000"/>
                <w:sz w:val="28"/>
                <w:szCs w:val="28"/>
                <w:u w:val="none"/>
                <w:lang w:eastAsia="zh-CN"/>
              </w:rPr>
              <w:t>1</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highlight w:val="none"/>
                <w:lang w:val="en-US" w:eastAsia="zh-CN"/>
              </w:rPr>
              <w:t>对道路运输经营者未按照规定采取必要措施防止货物脱落、扬撒等的处罚</w:t>
            </w:r>
            <w:r>
              <w:rPr>
                <w:rFonts w:hint="eastAsia" w:ascii="Times New Roman" w:hAnsi="Times New Roman" w:eastAsia="仿宋_GB2312" w:cs="Times New Roman"/>
                <w:b w:val="0"/>
                <w:bCs/>
                <w:sz w:val="28"/>
                <w:szCs w:val="28"/>
                <w:highlight w:val="none"/>
                <w:lang w:val="en-US" w:eastAsia="zh-CN"/>
              </w:rPr>
              <w:t>。</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highlight w:val="none"/>
                <w:lang w:eastAsia="zh-CN"/>
              </w:rPr>
              <w:t>《中华人民共和国道路运输条例》第六十九条第（五）项</w:t>
            </w:r>
            <w:r>
              <w:rPr>
                <w:rFonts w:hint="eastAsia" w:ascii="Times New Roman" w:hAnsi="Times New Roman" w:eastAsia="仿宋_GB2312" w:cs="Times New Roman"/>
                <w:b w:val="0"/>
                <w:bCs/>
                <w:sz w:val="28"/>
                <w:szCs w:val="28"/>
                <w:highlight w:val="none"/>
                <w:lang w:val="en-US" w:eastAsia="zh-CN"/>
              </w:rPr>
              <w:t xml:space="preserve">  </w:t>
            </w:r>
            <w:r>
              <w:rPr>
                <w:rFonts w:hint="default" w:ascii="Times New Roman" w:hAnsi="Times New Roman" w:eastAsia="仿宋_GB2312" w:cs="Times New Roman"/>
                <w:b w:val="0"/>
                <w:bCs/>
                <w:sz w:val="28"/>
                <w:szCs w:val="28"/>
                <w:highlight w:val="none"/>
                <w:lang w:val="en-US" w:eastAsia="zh-CN"/>
              </w:rPr>
              <w:t>违反本条例的规定，客运经营者、货运经营者有下列情形之一的，由县级以上地方人民政府交通运输主管部门责令改正，处1000元以上3000元以下的罚款；情节严重的，由原许可机关吊销道路运输经营许可证：（五）没有采取必要措施防止货物脱落、扬撒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cs="Times New Roman"/>
                <w:b w:val="0"/>
                <w:bCs/>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3.责令整改后，按执法部门要求进行规范装载，并采取必要措施防止触地拖行、掉落、遗洒或者飘散。</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4.未因此造成交通事故、交通拥堵、路产污染损害等危害后果。</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1</w:t>
            </w:r>
            <w:r>
              <w:rPr>
                <w:rFonts w:hint="default" w:ascii="Times New Roman" w:hAnsi="Times New Roman" w:eastAsia="仿宋_GB2312" w:cs="Times New Roman"/>
                <w:b w:val="0"/>
                <w:bCs/>
                <w:i w:val="0"/>
                <w:snapToGrid/>
                <w:color w:val="000000"/>
                <w:sz w:val="28"/>
                <w:szCs w:val="28"/>
                <w:u w:val="none"/>
                <w:lang w:eastAsia="zh-CN"/>
              </w:rPr>
              <w:t>2</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对道路客运、货运经营者不按照规定携带道路运输证，网约车驾驶员未按照规定携带网络预约出租汽车运输证、网络预约出租汽车驾驶员证件的处罚。</w:t>
            </w:r>
          </w:p>
        </w:tc>
        <w:tc>
          <w:tcPr>
            <w:tcW w:w="4575" w:type="dxa"/>
            <w:vAlign w:val="center"/>
          </w:tcPr>
          <w:p>
            <w:pPr>
              <w:keepNext w:val="0"/>
              <w:keepLines w:val="0"/>
              <w:pageBreakBefore w:val="0"/>
              <w:widowControl w:val="0"/>
              <w:numPr>
                <w:ilvl w:val="0"/>
                <w:numId w:val="0"/>
              </w:numPr>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lang w:val="en-US" w:eastAsia="zh-CN"/>
              </w:rPr>
              <w:t>1.</w:t>
            </w:r>
            <w:r>
              <w:rPr>
                <w:rFonts w:hint="default" w:ascii="Times New Roman" w:hAnsi="Times New Roman" w:eastAsia="仿宋_GB2312" w:cs="Times New Roman"/>
                <w:b w:val="0"/>
                <w:bCs/>
                <w:sz w:val="28"/>
                <w:szCs w:val="28"/>
              </w:rPr>
              <w:t>《中华人民共和国道路运输条例》</w:t>
            </w:r>
          </w:p>
          <w:p>
            <w:pPr>
              <w:keepNext w:val="0"/>
              <w:keepLines w:val="0"/>
              <w:pageBreakBefore w:val="0"/>
              <w:widowControl w:val="0"/>
              <w:numPr>
                <w:ilvl w:val="0"/>
                <w:numId w:val="0"/>
              </w:numPr>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 xml:space="preserve">第六十八条 </w:t>
            </w: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违反本条例的规定，客运经营者、货运经营者不按照规定携带车辆营运证的，由县级以上地方人民政府交通运输主管部门责令改正，处警告或者20元以上200元以下的罚款。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lang w:val="en-US" w:eastAsia="zh-CN"/>
              </w:rPr>
              <w:t>2.</w:t>
            </w:r>
            <w:r>
              <w:rPr>
                <w:rFonts w:hint="default" w:ascii="Times New Roman" w:hAnsi="Times New Roman" w:eastAsia="仿宋_GB2312" w:cs="Times New Roman"/>
                <w:b w:val="0"/>
                <w:bCs/>
                <w:sz w:val="28"/>
                <w:szCs w:val="28"/>
              </w:rPr>
              <w:t>《道路旅客运输及客运站管理规定》</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sz w:val="28"/>
                <w:szCs w:val="28"/>
                <w:lang w:eastAsia="zh-CN"/>
              </w:rPr>
            </w:pPr>
            <w:r>
              <w:rPr>
                <w:rFonts w:hint="default" w:ascii="Times New Roman" w:hAnsi="Times New Roman" w:eastAsia="仿宋_GB2312" w:cs="Times New Roman"/>
                <w:b w:val="0"/>
                <w:bCs/>
                <w:sz w:val="28"/>
                <w:szCs w:val="28"/>
              </w:rPr>
              <w:t xml:space="preserve">第八十三条第二款 </w:t>
            </w: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违反本规定，客运经营者不按照规定携带《道路运输证》的，由县级以上道路运输管理机构责令改正，处警告或者20元以上200元以下的罚款</w:t>
            </w:r>
            <w:r>
              <w:rPr>
                <w:rFonts w:hint="default" w:ascii="Times New Roman" w:hAnsi="Times New Roman" w:eastAsia="仿宋_GB2312" w:cs="Times New Roman"/>
                <w:b w:val="0"/>
                <w:bCs/>
                <w:sz w:val="28"/>
                <w:szCs w:val="28"/>
                <w:lang w:eastAsia="zh-CN"/>
              </w:rPr>
              <w:t>。</w:t>
            </w:r>
          </w:p>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lang w:val="en-US" w:eastAsia="zh-CN"/>
              </w:rPr>
              <w:t>3</w:t>
            </w:r>
            <w:r>
              <w:rPr>
                <w:rFonts w:hint="default" w:ascii="Times New Roman" w:hAnsi="Times New Roman" w:eastAsia="仿宋_GB2312" w:cs="Times New Roman"/>
                <w:b w:val="0"/>
                <w:bCs/>
                <w:sz w:val="28"/>
                <w:szCs w:val="28"/>
              </w:rPr>
              <w:t>.《道路货物运输及站场管理规定》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第五十九条第二款  违反本规定，道路货物运输经营者不按照规定携带《道路运输证》的，由县级以上道路运输管理机构责令改正，处警告或者20元以上200元以下的罚款。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4.《网络预约出租汽车经营服务管理暂行办法》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第三十六条第（一）项  网约车驾驶员违反本规定，有下列情形之一的，由县级以上出租汽车行政主管部门和价格主管部门按照职责责令改正，对每次违法行为处50元以上200元以下罚款：（一）未按照规定携带《网络预约出租汽车运输证》、《网络预约出租汽车驾驶员证》的。</w:t>
            </w:r>
          </w:p>
        </w:tc>
        <w:tc>
          <w:tcPr>
            <w:tcW w:w="5370" w:type="dxa"/>
            <w:vAlign w:val="top"/>
          </w:tcPr>
          <w:p>
            <w:pPr>
              <w:keepNext w:val="0"/>
              <w:keepLines w:val="0"/>
              <w:pageBreakBefore w:val="0"/>
              <w:widowControl w:val="0"/>
              <w:numPr>
                <w:ilvl w:val="0"/>
                <w:numId w:val="8"/>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8"/>
              </w:numPr>
              <w:kinsoku/>
              <w:wordWrap/>
              <w:overflowPunct/>
              <w:topLinePunct w:val="0"/>
              <w:autoSpaceDE/>
              <w:autoSpaceDN w:val="0"/>
              <w:bidi w:val="0"/>
              <w:adjustRightInd w:val="0"/>
              <w:snapToGrid w:val="0"/>
              <w:spacing w:before="0" w:beforeLines="0" w:after="0" w:afterLines="0" w:line="400" w:lineRule="exact"/>
              <w:ind w:left="0" w:leftChars="0"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当场能提供可供查验的证件信息，且经查验相关证件合法有效的。</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1</w:t>
            </w:r>
            <w:r>
              <w:rPr>
                <w:rFonts w:hint="default" w:ascii="Times New Roman" w:hAnsi="Times New Roman" w:eastAsia="仿宋_GB2312" w:cs="Times New Roman"/>
                <w:b w:val="0"/>
                <w:bCs/>
                <w:i w:val="0"/>
                <w:snapToGrid/>
                <w:color w:val="000000"/>
                <w:sz w:val="28"/>
                <w:szCs w:val="28"/>
                <w:u w:val="none"/>
                <w:lang w:eastAsia="zh-CN"/>
              </w:rPr>
              <w:t>3</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对道路运输经营者未按照规定的周期和频次进行技术等级评定的处罚。</w:t>
            </w:r>
          </w:p>
        </w:tc>
        <w:tc>
          <w:tcPr>
            <w:tcW w:w="4575" w:type="dxa"/>
            <w:vAlign w:val="center"/>
          </w:tcPr>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lang w:eastAsia="zh-CN"/>
              </w:rPr>
              <w:t>《</w:t>
            </w:r>
            <w:r>
              <w:rPr>
                <w:rFonts w:hint="default" w:ascii="Times New Roman" w:hAnsi="Times New Roman" w:eastAsia="仿宋_GB2312" w:cs="Times New Roman"/>
                <w:b w:val="0"/>
                <w:bCs/>
                <w:sz w:val="28"/>
                <w:szCs w:val="28"/>
              </w:rPr>
              <w:t>道路运输车辆技术管理规定》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rPr>
              <w:t>第三十一条</w:t>
            </w:r>
            <w:r>
              <w:rPr>
                <w:rFonts w:hint="default" w:ascii="Times New Roman" w:hAnsi="Times New Roman" w:eastAsia="仿宋_GB2312" w:cs="Times New Roman"/>
                <w:b w:val="0"/>
                <w:bCs/>
                <w:sz w:val="28"/>
                <w:szCs w:val="28"/>
                <w:lang w:eastAsia="zh-CN"/>
              </w:rPr>
              <w:t>第（三）项</w:t>
            </w:r>
            <w:r>
              <w:rPr>
                <w:rFonts w:hint="default" w:ascii="Times New Roman" w:hAnsi="Times New Roman" w:eastAsia="仿宋_GB2312" w:cs="Times New Roman"/>
                <w:b w:val="0"/>
                <w:bCs/>
                <w:sz w:val="28"/>
                <w:szCs w:val="28"/>
              </w:rPr>
              <w:t xml:space="preserve">  违反本规定，道路运输经营者有下列行为之一的，县级以上道路运输管理机构应当责令改正，给予警告；情节严重的，处以1000元以上5000元以下罚款：（三）未按照规定的周期和频次进行车辆综合性能检测和技术等级评定的</w:t>
            </w:r>
            <w:r>
              <w:rPr>
                <w:rFonts w:hint="default" w:ascii="Times New Roman" w:hAnsi="Times New Roman" w:eastAsia="仿宋_GB2312" w:cs="Times New Roman"/>
                <w:b w:val="0"/>
                <w:bCs/>
                <w:sz w:val="28"/>
                <w:szCs w:val="28"/>
                <w:lang w:eastAsia="zh-CN"/>
              </w:rPr>
              <w:t>。</w:t>
            </w:r>
          </w:p>
        </w:tc>
        <w:tc>
          <w:tcPr>
            <w:tcW w:w="5370" w:type="dxa"/>
            <w:vAlign w:val="top"/>
          </w:tcPr>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逾期开展技术等级评定不超过30天的。</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经责令改正，在要求的期限内进行技术等级评定，检验结果符合营运车辆相关安全标准和技术标准的。</w:t>
            </w:r>
          </w:p>
          <w:p>
            <w:pPr>
              <w:keepNext w:val="0"/>
              <w:keepLines w:val="0"/>
              <w:pageBreakBefore w:val="0"/>
              <w:widowControl w:val="0"/>
              <w:numPr>
                <w:ilvl w:val="0"/>
                <w:numId w:val="9"/>
              </w:numPr>
              <w:kinsoku/>
              <w:wordWrap/>
              <w:overflowPunct/>
              <w:topLinePunct w:val="0"/>
              <w:autoSpaceDE/>
              <w:autoSpaceDN w:val="0"/>
              <w:bidi w:val="0"/>
              <w:adjustRightInd w:val="0"/>
              <w:snapToGrid w:val="0"/>
              <w:spacing w:before="0" w:beforeLines="0" w:after="0" w:afterLines="0" w:line="400" w:lineRule="exact"/>
              <w:ind w:left="0" w:leftChars="0"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车辆未因安全性能和技术等级问题引发交通事故、服务质量事件危害后果。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1</w:t>
            </w:r>
            <w:r>
              <w:rPr>
                <w:rFonts w:hint="default" w:ascii="Times New Roman" w:hAnsi="Times New Roman" w:eastAsia="仿宋_GB2312" w:cs="Times New Roman"/>
                <w:b w:val="0"/>
                <w:bCs/>
                <w:i w:val="0"/>
                <w:snapToGrid/>
                <w:color w:val="000000"/>
                <w:sz w:val="28"/>
                <w:szCs w:val="28"/>
                <w:u w:val="none"/>
                <w:lang w:eastAsia="zh-CN"/>
              </w:rPr>
              <w:t>4</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对道路运输经营者未按照规定做好车辆维护记录的处罚。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eastAsia="zh-CN"/>
              </w:rPr>
            </w:pPr>
            <w:r>
              <w:rPr>
                <w:rFonts w:hint="default" w:ascii="Times New Roman" w:hAnsi="Times New Roman" w:eastAsia="仿宋_GB2312" w:cs="Times New Roman"/>
                <w:b w:val="0"/>
                <w:bCs/>
                <w:sz w:val="28"/>
                <w:szCs w:val="28"/>
                <w:lang w:eastAsia="zh-CN"/>
              </w:rPr>
              <w:t>《道路运输车辆技术管理规定》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rPr>
              <w:t>第三十一条</w:t>
            </w:r>
            <w:r>
              <w:rPr>
                <w:rFonts w:hint="default" w:ascii="Times New Roman" w:hAnsi="Times New Roman" w:eastAsia="仿宋_GB2312" w:cs="Times New Roman"/>
                <w:b w:val="0"/>
                <w:bCs/>
                <w:sz w:val="28"/>
                <w:szCs w:val="28"/>
                <w:lang w:eastAsia="zh-CN"/>
              </w:rPr>
              <w:t>第（五）项</w:t>
            </w:r>
            <w:r>
              <w:rPr>
                <w:rFonts w:hint="default" w:ascii="Times New Roman" w:hAnsi="Times New Roman" w:eastAsia="仿宋_GB2312" w:cs="Times New Roman"/>
                <w:b w:val="0"/>
                <w:bCs/>
                <w:sz w:val="28"/>
                <w:szCs w:val="28"/>
              </w:rPr>
              <w:t xml:space="preserve">  违反本规定，道路运输经营者有下列行为之一的，县级以上道路运输管理机构应当责令改正，给予警告；情节严重的，处以1000元以上5000元以下罚款：（五）未做好车辆维护记录的</w:t>
            </w:r>
            <w:r>
              <w:rPr>
                <w:rFonts w:hint="default" w:ascii="Times New Roman" w:hAnsi="Times New Roman" w:eastAsia="仿宋_GB2312" w:cs="Times New Roman"/>
                <w:b w:val="0"/>
                <w:bCs/>
                <w:sz w:val="28"/>
                <w:szCs w:val="28"/>
                <w:lang w:eastAsia="zh-CN"/>
              </w:rPr>
              <w:t>。</w:t>
            </w:r>
          </w:p>
        </w:tc>
        <w:tc>
          <w:tcPr>
            <w:tcW w:w="5370" w:type="dxa"/>
            <w:vAlign w:val="top"/>
          </w:tcPr>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能提供证据证明实际已开展车辆维护。</w:t>
            </w:r>
          </w:p>
          <w:p>
            <w:pPr>
              <w:keepNext w:val="0"/>
              <w:keepLines w:val="0"/>
              <w:pageBreakBefore w:val="0"/>
              <w:widowControl w:val="0"/>
              <w:numPr>
                <w:ilvl w:val="0"/>
                <w:numId w:val="1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按执法部门要求及时改正行为，补充完善相应的维护记录。</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1</w:t>
            </w:r>
            <w:r>
              <w:rPr>
                <w:rFonts w:hint="default" w:ascii="Times New Roman" w:hAnsi="Times New Roman" w:eastAsia="仿宋_GB2312" w:cs="Times New Roman"/>
                <w:b w:val="0"/>
                <w:bCs/>
                <w:i w:val="0"/>
                <w:snapToGrid/>
                <w:color w:val="000000"/>
                <w:sz w:val="28"/>
                <w:szCs w:val="28"/>
                <w:u w:val="none"/>
                <w:lang w:eastAsia="zh-CN"/>
              </w:rPr>
              <w:t>5</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对客运经营者不按批准的客运站点停靠的处罚。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《中华人民共和国道路运输条例》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tc>
        <w:tc>
          <w:tcPr>
            <w:tcW w:w="5370" w:type="dxa"/>
            <w:vAlign w:val="top"/>
          </w:tcPr>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无超员载客的行为，停靠站点仍在规定的运行线路范围内。</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未因此引发乘客服务质量投诉等危害后果。</w:t>
            </w:r>
          </w:p>
          <w:p>
            <w:pPr>
              <w:keepNext w:val="0"/>
              <w:keepLines w:val="0"/>
              <w:pageBreakBefore w:val="0"/>
              <w:widowControl w:val="0"/>
              <w:numPr>
                <w:ilvl w:val="0"/>
                <w:numId w:val="11"/>
              </w:numPr>
              <w:kinsoku/>
              <w:wordWrap/>
              <w:overflowPunct/>
              <w:topLinePunct w:val="0"/>
              <w:autoSpaceDE/>
              <w:autoSpaceDN w:val="0"/>
              <w:bidi w:val="0"/>
              <w:adjustRightInd w:val="0"/>
              <w:snapToGrid w:val="0"/>
              <w:spacing w:before="0" w:beforeLines="0" w:after="0" w:afterLines="0" w:line="400" w:lineRule="exact"/>
              <w:ind w:left="0" w:leftChars="0"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不存在未落实安检、实名制等行为。</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1</w:t>
            </w:r>
            <w:r>
              <w:rPr>
                <w:rFonts w:hint="default" w:ascii="Times New Roman" w:hAnsi="Times New Roman" w:eastAsia="仿宋_GB2312" w:cs="Times New Roman"/>
                <w:b w:val="0"/>
                <w:bCs/>
                <w:i w:val="0"/>
                <w:snapToGrid/>
                <w:color w:val="000000"/>
                <w:sz w:val="28"/>
                <w:szCs w:val="28"/>
                <w:u w:val="none"/>
                <w:lang w:eastAsia="zh-CN"/>
              </w:rPr>
              <w:t>6</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对客运经营者不按规定的线路行驶的处罚。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《中华人民共和国道路运输条例》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第六十九条第（一）项  违反本条例的规定，客运经营者、货运经营者有下列情形之一的，由县级以上道路运输管理机构责令改正，处1000元以上3000元以下的罚款；情节严重的，由原许可机关吊销道路运输经营许可证：（一）不按批准的客运站点停靠或者不按规定的线路、公布的班次行驶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3.未同时存在不按批准站点停靠的行为。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4.核定运行线路在运行时间段存在发生自然灾害、交通事故、交通管制等不利于道路通行的客观因素。</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5.未因此引发乘客服务质量投诉等危害后果。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1</w:t>
            </w:r>
            <w:r>
              <w:rPr>
                <w:rFonts w:hint="default" w:ascii="Times New Roman" w:hAnsi="Times New Roman" w:eastAsia="仿宋_GB2312" w:cs="Times New Roman"/>
                <w:b w:val="0"/>
                <w:bCs/>
                <w:i w:val="0"/>
                <w:snapToGrid/>
                <w:color w:val="000000"/>
                <w:sz w:val="28"/>
                <w:szCs w:val="28"/>
                <w:u w:val="none"/>
                <w:lang w:eastAsia="zh-CN"/>
              </w:rPr>
              <w:t>7</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对道路运输经营者未建立道路运输车辆技术档案或者档案不符合规定的处罚。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《道路运输车辆技术管理规定》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第三十一条第（四）项  违反本规定，道路运输经营者有下列行为之一的，县级以上道路运输管理机构应当责令改正，给予警告；情节严重的，处以1000元以上5000元以下罚款：（四）未建立道路运输车辆技术档案或档案不符合规定的。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3.在执法部门规定的期限内完成整改，建立车辆技术档案或按照规定完善车辆技术档案。</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4.未给车辆相关的交通事故调查造成不利影响。</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1</w:t>
            </w:r>
            <w:r>
              <w:rPr>
                <w:rFonts w:hint="default" w:ascii="Times New Roman" w:hAnsi="Times New Roman" w:eastAsia="仿宋_GB2312" w:cs="Times New Roman"/>
                <w:b w:val="0"/>
                <w:bCs/>
                <w:i w:val="0"/>
                <w:snapToGrid/>
                <w:color w:val="000000"/>
                <w:sz w:val="28"/>
                <w:szCs w:val="28"/>
                <w:u w:val="none"/>
                <w:lang w:eastAsia="zh-CN"/>
              </w:rPr>
              <w:t>8</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对出租汽车驾驶员不按照规定使用文明用语，车容车貌不符合要求的处罚。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《出租汽车驾驶员从业资格管理规定》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第四十条第（三）项  出租汽车驾驶员在运营过程中，应当遵守国家对驾驶员法律法规、职业道德、服务规范、安全运营等方面的资格规定，文明行车、优质服务。出租汽车驾驶员不得有下列行为：（三）不按规定使用文明用语，车容车貌不符合要求的。</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第四十二条  出租汽车驾驶员违反第十六条、第四十条规定的，由县级以上出租汽车行政主管部门责令改正，并处200元以上500元以下罚款。</w:t>
            </w:r>
          </w:p>
        </w:tc>
        <w:tc>
          <w:tcPr>
            <w:tcW w:w="5370" w:type="dxa"/>
            <w:vAlign w:val="top"/>
          </w:tcPr>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承诺及时改正，使用文明用语，保证车容车貌符合要求。</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与乘客产生矛盾纠纷，遇有乘客投诉等情况，取得乘客谅解的。</w:t>
            </w:r>
          </w:p>
          <w:p>
            <w:pPr>
              <w:keepNext w:val="0"/>
              <w:keepLines w:val="0"/>
              <w:pageBreakBefore w:val="0"/>
              <w:widowControl w:val="0"/>
              <w:numPr>
                <w:ilvl w:val="0"/>
                <w:numId w:val="12"/>
              </w:numPr>
              <w:kinsoku/>
              <w:wordWrap/>
              <w:overflowPunct/>
              <w:topLinePunct w:val="0"/>
              <w:autoSpaceDE/>
              <w:autoSpaceDN w:val="0"/>
              <w:bidi w:val="0"/>
              <w:adjustRightInd w:val="0"/>
              <w:snapToGrid w:val="0"/>
              <w:spacing w:before="0" w:beforeLines="0" w:after="0" w:afterLines="0" w:line="400" w:lineRule="exact"/>
              <w:ind w:left="0" w:leftChars="0"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未引发媒体负面报道等危害后果。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方正仿宋_GBK" w:cs="Times New Roman"/>
                <w:b w:val="0"/>
                <w:bCs/>
                <w:sz w:val="28"/>
                <w:szCs w:val="28"/>
                <w:vertAlign w:val="baseline"/>
                <w:lang w:eastAsia="zh-CN" w:bidi="ar-SA"/>
              </w:rPr>
              <w:t>19</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38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对客运经营者使用未持有合法</w:t>
            </w:r>
            <w:r>
              <w:rPr>
                <w:rFonts w:hint="default" w:ascii="Times New Roman" w:hAnsi="Times New Roman" w:eastAsia="仿宋_GB2312" w:cs="Times New Roman"/>
                <w:b w:val="0"/>
                <w:bCs/>
                <w:sz w:val="28"/>
                <w:szCs w:val="28"/>
                <w:highlight w:val="none"/>
                <w:lang w:val="en-US" w:eastAsia="zh-CN"/>
              </w:rPr>
              <w:t>有效《道路运输证》的车辆参加客运经营，道路货运经营者使用无《道路运输</w:t>
            </w:r>
            <w:r>
              <w:rPr>
                <w:rFonts w:hint="default" w:ascii="Times New Roman" w:hAnsi="Times New Roman" w:eastAsia="仿宋_GB2312" w:cs="Times New Roman"/>
                <w:b w:val="0"/>
                <w:bCs/>
                <w:sz w:val="28"/>
                <w:szCs w:val="28"/>
                <w:lang w:val="en-US" w:eastAsia="zh-CN"/>
              </w:rPr>
              <w:t>证》的车辆的处罚。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1.《道路旅客运输及客运站管理规定》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第九十七条  客运经营者使用未持合法有效《道路运输证》的车辆参加客运经营的，或者聘用不具备从业资格的驾驶员参加客运经营的，由县级以上道路运输管理机构责令改正，处3000元以上1万元以下罚款。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2.《道路货物运输及站场管理规定》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第五十九条  违反本规定，取得道路货物运经营许可的道路货物运输经营者使用无道路运输证的车辆参加货物运输的，由县级以上道路运输管理机构责令改正，处3000元以上1万元以下的罚款。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3.不存在涂改、伪造、编造《道路运输证》等违法行为。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4.按执法部门要求为车辆办理道路运输证，且经评定，车辆符合相应的技术等级和类型等级。</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5.不属于危险货物运输车辆。</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2</w:t>
            </w:r>
            <w:r>
              <w:rPr>
                <w:rFonts w:hint="default" w:ascii="Times New Roman" w:hAnsi="Times New Roman" w:eastAsia="仿宋_GB2312" w:cs="Times New Roman"/>
                <w:b w:val="0"/>
                <w:bCs/>
                <w:i w:val="0"/>
                <w:snapToGrid/>
                <w:color w:val="000000"/>
                <w:sz w:val="28"/>
                <w:szCs w:val="28"/>
                <w:u w:val="none"/>
                <w:lang w:eastAsia="zh-CN"/>
              </w:rPr>
              <w:t>0</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对道路运输经营者擅自改装已取得车辆营运证的道路运输车辆或使用擅自改装的道路运输车辆从事道路运输经营的处罚</w:t>
            </w:r>
            <w:r>
              <w:rPr>
                <w:rFonts w:hint="default" w:ascii="Times New Roman" w:hAnsi="Times New Roman" w:cs="Times New Roman"/>
                <w:b w:val="0"/>
                <w:bCs/>
                <w:sz w:val="28"/>
                <w:szCs w:val="28"/>
                <w:lang w:val="en-US" w:eastAsia="zh-CN"/>
              </w:rPr>
              <w:t>。</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1.《中华人民共和国道路运输条例》</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第七十条第二款  违反本条例的规定，客运经营者、货运经营者擅自改装已取得车辆营运证的车辆的，由县级以上地方人民政府交通运输主管部门责令改正，处5000元以上2万元以下的罚款。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2.《道路运输车辆技术管理规定》</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第三十一条第（二）项  违反本规定，道路运输经营者有下列行为之一的，县级以上道路运输管理机构应当责令改正，给予警告；情节严重的，处1000元以上5000元以下罚款：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（二）使用报废、擅自改装、拼装、检测不合格以及其他不符合国家规定的车辆从事道路运输经营活动的。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3.改装车辆的行为轻微，能当场恢复原状，且不影响车辆安全技术性能的。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4.按执法部门要求整改并恢复原状的。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5.未因改装造成交通事故等危害后果的。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6.该违法行为被查处的同时，不存在超限超载或超员运输违法行为。</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2</w:t>
            </w:r>
            <w:r>
              <w:rPr>
                <w:rFonts w:hint="default" w:ascii="Times New Roman" w:hAnsi="Times New Roman" w:eastAsia="仿宋_GB2312" w:cs="Times New Roman"/>
                <w:b w:val="0"/>
                <w:bCs/>
                <w:i w:val="0"/>
                <w:snapToGrid/>
                <w:color w:val="000000"/>
                <w:sz w:val="28"/>
                <w:szCs w:val="28"/>
                <w:u w:val="none"/>
                <w:lang w:eastAsia="zh-CN"/>
              </w:rPr>
              <w:t>1</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对运输危险化学品未配备必要的防护用品和应急救援器材的处罚。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《危险化学品安全管理条例》</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第八十六条第（二）项  有下列情形之一的，由交通运输主管部门责令改正，处5万元以上10万元以下的罚款；拒不改正的，责令停产停业整顿；构成犯罪的，依法追究刑事责任：</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（二）运输危险化学品，未根据危险化学品的危险特性采取相应的安全防护措施，或未配备必要的防护用品和应急救援器材的。</w:t>
            </w:r>
          </w:p>
        </w:tc>
        <w:tc>
          <w:tcPr>
            <w:tcW w:w="5370" w:type="dxa"/>
            <w:vAlign w:val="top"/>
          </w:tcPr>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未因此引发危险化学品道路运输事故，或加剧事故危害。</w:t>
            </w:r>
          </w:p>
          <w:p>
            <w:pPr>
              <w:keepNext w:val="0"/>
              <w:keepLines w:val="0"/>
              <w:pageBreakBefore w:val="0"/>
              <w:widowControl w:val="0"/>
              <w:numPr>
                <w:ilvl w:val="0"/>
                <w:numId w:val="13"/>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经责令改正，按执法部门要求完成必要的防护用品和应急救援器材配备。</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2</w:t>
            </w:r>
            <w:r>
              <w:rPr>
                <w:rFonts w:hint="default" w:ascii="Times New Roman" w:hAnsi="Times New Roman" w:eastAsia="仿宋_GB2312" w:cs="Times New Roman"/>
                <w:b w:val="0"/>
                <w:bCs/>
                <w:i w:val="0"/>
                <w:snapToGrid/>
                <w:color w:val="000000"/>
                <w:sz w:val="28"/>
                <w:szCs w:val="28"/>
                <w:u w:val="none"/>
                <w:lang w:eastAsia="zh-CN"/>
              </w:rPr>
              <w:t>2</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对城市公共汽车和电车运营企业未配置符合要求的服务设施和运营标识的处罚。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《城市公共汽车和电车客运管理规定》</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 xml:space="preserve">    第六十一条  运营企业违反本规定第二十五条、第二十六条规定，未配置符合要求的服务设施和运营标识的，由城市公共交通主管部门责令限期改正；逾期不改正的，处5000元以下的罚款。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3.经责令改正，按执法部门要求如期完成整改的。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4.未造成影响正常营运等危害后果。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2</w:t>
            </w:r>
            <w:r>
              <w:rPr>
                <w:rFonts w:hint="default" w:ascii="Times New Roman" w:hAnsi="Times New Roman" w:eastAsia="仿宋_GB2312" w:cs="Times New Roman"/>
                <w:b w:val="0"/>
                <w:bCs/>
                <w:i w:val="0"/>
                <w:snapToGrid/>
                <w:color w:val="000000"/>
                <w:sz w:val="28"/>
                <w:szCs w:val="28"/>
                <w:u w:val="none"/>
                <w:lang w:eastAsia="zh-CN"/>
              </w:rPr>
              <w:t>3</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对城市公共汽电车客运场站和服务设施的日常管理单位未按照规定对有关场站设施进行管理和维护的处罚。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《城市公共汽车和电车客运管理规定》</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 xml:space="preserve">    第六十四条　城市公共汽电车客运场站和服务设施的日常管理单位未按照规定对有关场站设施进行管理和维护的，由城市公共交通主管部门责令限期改正；逾期未改正的，处1万元以下的罚款。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3.经责令改正，按执法部门要求如期完成整改的。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4.未造成影响正常运营、事故等危害后果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2</w:t>
            </w:r>
            <w:r>
              <w:rPr>
                <w:rFonts w:hint="default" w:ascii="Times New Roman" w:hAnsi="Times New Roman" w:eastAsia="仿宋_GB2312" w:cs="Times New Roman"/>
                <w:b w:val="0"/>
                <w:bCs/>
                <w:i w:val="0"/>
                <w:snapToGrid/>
                <w:color w:val="000000"/>
                <w:sz w:val="28"/>
                <w:szCs w:val="28"/>
                <w:u w:val="none"/>
                <w:lang w:eastAsia="zh-CN"/>
              </w:rPr>
              <w:t>4</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highlight w:val="none"/>
                <w:lang w:val="en-US" w:eastAsia="zh-CN"/>
              </w:rPr>
              <w:t>对客运车辆驾驶员、乘务员服务质量未达到规定标准的处罚。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highlight w:val="none"/>
                <w:lang w:val="en-US" w:eastAsia="zh-CN"/>
              </w:rPr>
            </w:pPr>
            <w:r>
              <w:rPr>
                <w:rFonts w:hint="default" w:ascii="Times New Roman" w:hAnsi="Times New Roman" w:eastAsia="仿宋_GB2312" w:cs="Times New Roman"/>
                <w:b w:val="0"/>
                <w:bCs/>
                <w:sz w:val="28"/>
                <w:szCs w:val="28"/>
                <w:highlight w:val="none"/>
                <w:lang w:val="en-US" w:eastAsia="zh-CN"/>
              </w:rPr>
              <w:t>《四川省道路旅客运输管理办法》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highlight w:val="none"/>
                <w:lang w:val="en-US" w:eastAsia="zh-CN"/>
              </w:rPr>
              <w:t xml:space="preserve">   第三十八条第（一）项  违反本办法规定，有下列行为之一的，由县级以上交通运输行政主管部门对经营者责令限期改正，可以处200元以上1000元以下的罚款：（一）客运车辆驾驶员、乘务员服务质量未达到规定标准的；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highlight w:val="none"/>
                <w:u w:val="none"/>
                <w:lang w:val="en-US" w:eastAsia="zh-CN"/>
              </w:rPr>
            </w:pPr>
            <w:r>
              <w:rPr>
                <w:rFonts w:hint="default" w:ascii="Times New Roman" w:hAnsi="Times New Roman" w:eastAsia="仿宋_GB2312" w:cs="Times New Roman"/>
                <w:b w:val="0"/>
                <w:bCs/>
                <w:i w:val="0"/>
                <w:snapToGrid/>
                <w:color w:val="000000"/>
                <w:sz w:val="28"/>
                <w:szCs w:val="28"/>
                <w:highlight w:val="none"/>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highlight w:val="none"/>
                <w:u w:val="none"/>
                <w:lang w:val="en-US" w:eastAsia="zh-CN"/>
              </w:rPr>
            </w:pPr>
            <w:r>
              <w:rPr>
                <w:rFonts w:hint="default" w:ascii="Times New Roman" w:hAnsi="Times New Roman" w:eastAsia="仿宋_GB2312" w:cs="Times New Roman"/>
                <w:b w:val="0"/>
                <w:bCs/>
                <w:i w:val="0"/>
                <w:snapToGrid/>
                <w:color w:val="000000"/>
                <w:sz w:val="28"/>
                <w:szCs w:val="28"/>
                <w:highlight w:val="none"/>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highlight w:val="none"/>
                <w:u w:val="none"/>
                <w:lang w:val="en-US" w:eastAsia="zh-CN"/>
              </w:rPr>
            </w:pPr>
            <w:r>
              <w:rPr>
                <w:rFonts w:hint="default" w:ascii="Times New Roman" w:hAnsi="Times New Roman" w:eastAsia="仿宋_GB2312" w:cs="Times New Roman"/>
                <w:b w:val="0"/>
                <w:bCs/>
                <w:i w:val="0"/>
                <w:snapToGrid/>
                <w:color w:val="000000"/>
                <w:sz w:val="28"/>
                <w:szCs w:val="28"/>
                <w:highlight w:val="none"/>
                <w:u w:val="none"/>
                <w:lang w:val="en-US" w:eastAsia="zh-CN"/>
              </w:rPr>
              <w:t>3.经责令改正，在规定期限内完成整改，服务质量达到规定标准的。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highlight w:val="none"/>
                <w:u w:val="none"/>
                <w:lang w:val="en-US" w:eastAsia="zh-CN"/>
              </w:rPr>
              <w:t>4.未造成激化矛盾、引发不良社会影响等危害后果。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2</w:t>
            </w:r>
            <w:r>
              <w:rPr>
                <w:rFonts w:hint="default" w:ascii="Times New Roman" w:hAnsi="Times New Roman" w:eastAsia="仿宋_GB2312" w:cs="Times New Roman"/>
                <w:b w:val="0"/>
                <w:bCs/>
                <w:i w:val="0"/>
                <w:snapToGrid/>
                <w:color w:val="000000"/>
                <w:sz w:val="28"/>
                <w:szCs w:val="28"/>
                <w:u w:val="none"/>
                <w:lang w:eastAsia="zh-CN"/>
              </w:rPr>
              <w:t>5</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对客运站经营者未按规定悬挂站名标志或者站级标志的处罚。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《四川省道路旅客运输管理办法》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 xml:space="preserve">    第三十九条第（四）项  违反本办法规定，有下列行为之一的，由县级以上交通运输行政主管部门对经营者责令限期改正，可以处1000元以上3000元以下的罚款：（四）客运站经营者未按规定悬挂站名标志或者站级标志的。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3.经责令改正，在规定期限内完成整改的。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4.未造成影响客运站正常经营等危害后果。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2</w:t>
            </w:r>
            <w:r>
              <w:rPr>
                <w:rFonts w:hint="default" w:ascii="Times New Roman" w:hAnsi="Times New Roman" w:eastAsia="仿宋_GB2312" w:cs="Times New Roman"/>
                <w:b w:val="0"/>
                <w:bCs/>
                <w:i w:val="0"/>
                <w:snapToGrid/>
                <w:color w:val="000000"/>
                <w:sz w:val="28"/>
                <w:szCs w:val="28"/>
                <w:u w:val="none"/>
                <w:lang w:eastAsia="zh-CN"/>
              </w:rPr>
              <w:t>6</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对从事货运代理和货运配载经营，未到道路运输管理机构备案的处罚。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《四川省道路货物运输管理办法》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 xml:space="preserve">   第二十五条第（二）项  违反本办法规定，有下列行为之一的，由县级以上道路运输管理机构责令经营者限期改正，拒不改正的，可以处200元以上1000元以下罚款：（二）从事货运代理和货运配载经营，未到道路运输管理机构备案的。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1.违法行为首次被发现。</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3.经责令改正，在规定期限内按要求完成备案。</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4.不存在其他违反货运代理和货运配载经营法律法规的行为。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5.未造成其他危害后果。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2</w:t>
            </w:r>
            <w:r>
              <w:rPr>
                <w:rFonts w:hint="default" w:ascii="Times New Roman" w:hAnsi="Times New Roman" w:eastAsia="仿宋_GB2312" w:cs="Times New Roman"/>
                <w:b w:val="0"/>
                <w:bCs/>
                <w:i w:val="0"/>
                <w:snapToGrid/>
                <w:color w:val="000000"/>
                <w:sz w:val="28"/>
                <w:szCs w:val="28"/>
                <w:u w:val="none"/>
                <w:lang w:eastAsia="zh-CN"/>
              </w:rPr>
              <w:t>7</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对设立道路货物运输分公司未按规定申领道路运输经营许可证副本的处罚。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《四川省道路货物运输管理办法》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 xml:space="preserve">    第二十七条  违反本办法规定，设立分公司未按规定申领道路运输经营许可证副本的，由县级以上道路运输管理机构责令限期改正，可以处3000元以上1万元以下罚款。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1.违法行为首次被发现。</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3.经责令改正，按要求完成整改的。4.未造成其他危害后果。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2</w:t>
            </w:r>
            <w:r>
              <w:rPr>
                <w:rFonts w:hint="default" w:ascii="Times New Roman" w:hAnsi="Times New Roman" w:eastAsia="仿宋_GB2312" w:cs="Times New Roman"/>
                <w:b w:val="0"/>
                <w:bCs/>
                <w:i w:val="0"/>
                <w:snapToGrid/>
                <w:color w:val="000000"/>
                <w:sz w:val="28"/>
                <w:szCs w:val="28"/>
                <w:u w:val="none"/>
                <w:lang w:eastAsia="zh-CN"/>
              </w:rPr>
              <w:t>8</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对机动车经营者未办理变更手续，未按规定公示维修项目及收费标准、投诉监督电话等内容，或者维修工时定额和收费标准未按规定备案，未执行维修配件采购登记制度的处罚。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《四川省机动车维修管理办法》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 xml:space="preserve">     第二十二条  违反本办法规定，有下列行为之一的，由县级以上道路运输管理机构对经营者予以警告，责令限期改正；拒不改正的，可以处200元以上1000元以下的罚款：（一）变更名称、法定代表人、地址等事项，未办理变更手续的； （二）未按规定公示维修项目及收费标准、投诉监督电话等内容的，或者维修工时定额和收费标准未按规定备案的；（三）未执行维修配件采购登记制度的。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1.违法行为首次被发现。</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3.经责令改正，按要求完成整改的。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4.未造成其他危害后果。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方正仿宋_GBK" w:cs="Times New Roman"/>
                <w:b w:val="0"/>
                <w:bCs/>
                <w:sz w:val="28"/>
                <w:szCs w:val="28"/>
                <w:vertAlign w:val="baseline"/>
                <w:lang w:eastAsia="zh-CN" w:bidi="ar-SA"/>
              </w:rPr>
              <w:t>29</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对驾驶培训机构违反规定设置招生站（点）未备案的处罚。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color w:val="auto"/>
                <w:sz w:val="28"/>
                <w:szCs w:val="28"/>
                <w:lang w:val="en-US" w:eastAsia="zh-CN"/>
              </w:rPr>
            </w:pPr>
            <w:r>
              <w:rPr>
                <w:rFonts w:hint="default" w:ascii="Times New Roman" w:hAnsi="Times New Roman" w:eastAsia="仿宋_GB2312" w:cs="Times New Roman"/>
                <w:b w:val="0"/>
                <w:bCs/>
                <w:color w:val="FF0000"/>
                <w:sz w:val="28"/>
                <w:szCs w:val="28"/>
                <w:lang w:val="en-US" w:eastAsia="zh-CN"/>
              </w:rPr>
              <w:t>《</w:t>
            </w:r>
            <w:r>
              <w:rPr>
                <w:rFonts w:hint="default" w:ascii="Times New Roman" w:hAnsi="Times New Roman" w:eastAsia="仿宋_GB2312" w:cs="Times New Roman"/>
                <w:b w:val="0"/>
                <w:bCs/>
                <w:color w:val="auto"/>
                <w:sz w:val="28"/>
                <w:szCs w:val="28"/>
                <w:lang w:val="en-US" w:eastAsia="zh-CN"/>
              </w:rPr>
              <w:t>四川省机动车驾驶员培训管理办法》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color w:val="auto"/>
                <w:sz w:val="28"/>
                <w:szCs w:val="28"/>
                <w:lang w:val="en-US" w:eastAsia="zh-CN"/>
              </w:rPr>
            </w:pPr>
            <w:r>
              <w:rPr>
                <w:rFonts w:hint="default" w:ascii="Times New Roman" w:hAnsi="Times New Roman" w:eastAsia="仿宋_GB2312" w:cs="Times New Roman"/>
                <w:b w:val="0"/>
                <w:bCs/>
                <w:color w:val="auto"/>
                <w:sz w:val="28"/>
                <w:szCs w:val="28"/>
                <w:lang w:val="en-US" w:eastAsia="zh-CN"/>
              </w:rPr>
              <w:t>第三十四条第（一）项</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firstLine="280" w:firstLineChars="100"/>
              <w:jc w:val="both"/>
              <w:textAlignment w:val="center"/>
              <w:outlineLvl w:val="9"/>
              <w:rPr>
                <w:rFonts w:hint="default" w:ascii="Times New Roman" w:hAnsi="Times New Roman" w:eastAsia="仿宋_GB2312" w:cs="Times New Roman"/>
                <w:b w:val="0"/>
                <w:bCs/>
                <w:color w:val="auto"/>
                <w:sz w:val="28"/>
                <w:szCs w:val="28"/>
                <w:lang w:val="en-US" w:eastAsia="zh-CN"/>
              </w:rPr>
            </w:pPr>
            <w:r>
              <w:rPr>
                <w:rFonts w:hint="default" w:ascii="Times New Roman" w:hAnsi="Times New Roman" w:eastAsia="仿宋_GB2312" w:cs="Times New Roman"/>
                <w:b w:val="0"/>
                <w:bCs/>
                <w:color w:val="auto"/>
                <w:sz w:val="28"/>
                <w:szCs w:val="28"/>
                <w:lang w:val="en-US" w:eastAsia="zh-CN"/>
              </w:rPr>
              <w:t xml:space="preserve">  驾驶培训机构有下列行为之一的，由县级以上道路运输管理机构责令改正，可以并处500元以上2000元以下罚款：</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color w:val="auto"/>
                <w:sz w:val="28"/>
                <w:szCs w:val="28"/>
                <w:lang w:val="en-US" w:eastAsia="zh-CN"/>
              </w:rPr>
              <w:t>（一）违反第十二条第一款规定设置招生站（点）未备案的；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1.违法行为首次被发现。</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3.经责令改正，按要求完成整改的。4.不存在其他违反驾驶培训规定的违法违规行为。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5.未造成其他危害后果。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3</w:t>
            </w:r>
            <w:r>
              <w:rPr>
                <w:rFonts w:hint="default" w:ascii="Times New Roman" w:hAnsi="Times New Roman" w:eastAsia="仿宋_GB2312" w:cs="Times New Roman"/>
                <w:b w:val="0"/>
                <w:bCs/>
                <w:i w:val="0"/>
                <w:snapToGrid/>
                <w:color w:val="000000"/>
                <w:sz w:val="28"/>
                <w:szCs w:val="28"/>
                <w:u w:val="none"/>
                <w:lang w:eastAsia="zh-CN"/>
              </w:rPr>
              <w:t>0</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对从事水路运输经营的船舶未随船携带船舶营运证件的处罚。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《国内水路运输管理条例》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第三十四条第二款  从事水路运输经营的船舶未随船携带船舶营运证件的，责令改正，可以处1000元以下的罚款。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2.当场能提供可供查验的证件信息，且经查验相关证件合法有效的。</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3</w:t>
            </w:r>
            <w:r>
              <w:rPr>
                <w:rFonts w:hint="default" w:ascii="Times New Roman" w:hAnsi="Times New Roman" w:eastAsia="仿宋_GB2312" w:cs="Times New Roman"/>
                <w:b w:val="0"/>
                <w:bCs/>
                <w:i w:val="0"/>
                <w:snapToGrid/>
                <w:color w:val="000000"/>
                <w:sz w:val="28"/>
                <w:szCs w:val="28"/>
                <w:u w:val="none"/>
                <w:lang w:eastAsia="zh-CN"/>
              </w:rPr>
              <w:t>1</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对水路旅客运输代理、货物运输代理业务经营者未履行备案义务或者报告义务行为的处罚。</w:t>
            </w:r>
          </w:p>
        </w:tc>
        <w:tc>
          <w:tcPr>
            <w:tcW w:w="4575" w:type="dxa"/>
            <w:vAlign w:val="center"/>
          </w:tcPr>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《国内水路运输辅助业管理规定》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rPr>
              <w:t>第三十六条第（一）项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w:t>
            </w:r>
            <w:r>
              <w:rPr>
                <w:rFonts w:hint="default" w:ascii="Times New Roman" w:hAnsi="Times New Roman" w:eastAsia="仿宋_GB2312" w:cs="Times New Roman"/>
                <w:b w:val="0"/>
                <w:bCs/>
                <w:sz w:val="28"/>
                <w:szCs w:val="28"/>
                <w:lang w:eastAsia="zh-CN"/>
              </w:rPr>
              <w:t>。</w:t>
            </w:r>
          </w:p>
        </w:tc>
        <w:tc>
          <w:tcPr>
            <w:tcW w:w="5370" w:type="dxa"/>
            <w:vAlign w:val="top"/>
          </w:tcPr>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不属于未报告船舶发生重大以上安全和污染责任事故的情形。</w:t>
            </w:r>
          </w:p>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经责令改正，在执法部门规定的期限补充完成备案或报告义务。</w:t>
            </w:r>
          </w:p>
          <w:p>
            <w:pPr>
              <w:keepNext w:val="0"/>
              <w:keepLines w:val="0"/>
              <w:pageBreakBefore w:val="0"/>
              <w:widowControl w:val="0"/>
              <w:numPr>
                <w:ilvl w:val="0"/>
                <w:numId w:val="14"/>
              </w:numPr>
              <w:kinsoku/>
              <w:wordWrap/>
              <w:overflowPunct/>
              <w:topLinePunct w:val="0"/>
              <w:autoSpaceDE/>
              <w:autoSpaceDN w:val="0"/>
              <w:bidi w:val="0"/>
              <w:adjustRightInd w:val="0"/>
              <w:snapToGrid w:val="0"/>
              <w:spacing w:before="0" w:beforeLines="0" w:after="0" w:afterLines="0" w:line="400" w:lineRule="exact"/>
              <w:ind w:left="0" w:leftChars="0"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未造成其他危害后果的。</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3</w:t>
            </w:r>
            <w:r>
              <w:rPr>
                <w:rFonts w:hint="default" w:ascii="Times New Roman" w:hAnsi="Times New Roman" w:eastAsia="仿宋_GB2312" w:cs="Times New Roman"/>
                <w:b w:val="0"/>
                <w:bCs/>
                <w:i w:val="0"/>
                <w:snapToGrid/>
                <w:color w:val="000000"/>
                <w:sz w:val="28"/>
                <w:szCs w:val="28"/>
                <w:u w:val="none"/>
                <w:lang w:eastAsia="zh-CN"/>
              </w:rPr>
              <w:t>2</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对水路运输企业未按规定报送从业人员信息的处罚。</w:t>
            </w:r>
          </w:p>
        </w:tc>
        <w:tc>
          <w:tcPr>
            <w:tcW w:w="4575" w:type="dxa"/>
            <w:vAlign w:val="center"/>
          </w:tcPr>
          <w:p>
            <w:pPr>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《危险货物水路运输从业人员考核和从业资格管理规定》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rPr>
              <w:t>第二十八</w:t>
            </w:r>
            <w:r>
              <w:rPr>
                <w:rFonts w:hint="default" w:ascii="Times New Roman" w:hAnsi="Times New Roman" w:eastAsia="仿宋_GB2312" w:cs="Times New Roman"/>
                <w:b w:val="0"/>
                <w:bCs/>
                <w:sz w:val="28"/>
                <w:szCs w:val="28"/>
                <w:lang w:val="en-US" w:eastAsia="zh-CN"/>
              </w:rPr>
              <w:t xml:space="preserve">条  </w:t>
            </w:r>
            <w:r>
              <w:rPr>
                <w:rFonts w:hint="default" w:ascii="Times New Roman" w:hAnsi="Times New Roman" w:eastAsia="仿宋_GB2312" w:cs="Times New Roman"/>
                <w:b w:val="0"/>
                <w:bCs/>
                <w:sz w:val="28"/>
                <w:szCs w:val="28"/>
              </w:rPr>
              <w:t>未按本规定第二十五条报送信息的，分别由所在地港口行政管理部门或者海事管理机构按照职责分工责令限期改正，</w:t>
            </w:r>
            <w:r>
              <w:rPr>
                <w:rFonts w:hint="default" w:ascii="Times New Roman" w:hAnsi="Times New Roman" w:eastAsia="仿宋_GB2312" w:cs="Times New Roman"/>
                <w:b w:val="0"/>
                <w:bCs/>
                <w:sz w:val="28"/>
                <w:szCs w:val="28"/>
                <w:lang w:eastAsia="zh-CN"/>
              </w:rPr>
              <w:t>可以</w:t>
            </w:r>
            <w:r>
              <w:rPr>
                <w:rFonts w:hint="default" w:ascii="Times New Roman" w:hAnsi="Times New Roman" w:eastAsia="仿宋_GB2312" w:cs="Times New Roman"/>
                <w:b w:val="0"/>
                <w:bCs/>
                <w:sz w:val="28"/>
                <w:szCs w:val="28"/>
              </w:rPr>
              <w:t>处</w:t>
            </w:r>
            <w:r>
              <w:rPr>
                <w:rFonts w:hint="default" w:ascii="Times New Roman" w:hAnsi="Times New Roman" w:eastAsia="仿宋_GB2312" w:cs="Times New Roman"/>
                <w:b w:val="0"/>
                <w:bCs/>
                <w:sz w:val="28"/>
                <w:szCs w:val="28"/>
                <w:lang w:val="en-US" w:eastAsia="zh-CN"/>
              </w:rPr>
              <w:t>1000元以下罚款；提供虚假信息或者1年之内多次未报送信息的，处</w:t>
            </w:r>
            <w:r>
              <w:rPr>
                <w:rFonts w:hint="default" w:ascii="Times New Roman" w:hAnsi="Times New Roman" w:eastAsia="仿宋_GB2312" w:cs="Times New Roman"/>
                <w:b w:val="0"/>
                <w:bCs/>
                <w:sz w:val="28"/>
                <w:szCs w:val="28"/>
              </w:rPr>
              <w:t>以3000元</w:t>
            </w:r>
            <w:r>
              <w:rPr>
                <w:rFonts w:hint="default" w:ascii="Times New Roman" w:hAnsi="Times New Roman" w:eastAsia="仿宋_GB2312" w:cs="Times New Roman"/>
                <w:b w:val="0"/>
                <w:bCs/>
                <w:sz w:val="28"/>
                <w:szCs w:val="28"/>
                <w:lang w:eastAsia="zh-CN"/>
              </w:rPr>
              <w:t>以上</w:t>
            </w:r>
            <w:r>
              <w:rPr>
                <w:rFonts w:hint="default" w:ascii="Times New Roman" w:hAnsi="Times New Roman" w:eastAsia="仿宋_GB2312" w:cs="Times New Roman"/>
                <w:b w:val="0"/>
                <w:bCs/>
                <w:sz w:val="28"/>
                <w:szCs w:val="28"/>
                <w:lang w:val="en-US" w:eastAsia="zh-CN"/>
              </w:rPr>
              <w:t>1万元以下的罚款。</w:t>
            </w:r>
          </w:p>
        </w:tc>
        <w:tc>
          <w:tcPr>
            <w:tcW w:w="5370" w:type="dxa"/>
            <w:vAlign w:val="top"/>
          </w:tcPr>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3.经责令改正，在执法部门要求的期限内完成从业人员信息报送。</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Chars="0"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4.不存在提供虚假信息的情况。</w:t>
            </w:r>
          </w:p>
          <w:p>
            <w:pPr>
              <w:keepNext w:val="0"/>
              <w:keepLines w:val="0"/>
              <w:pageBreakBefore w:val="0"/>
              <w:widowControl w:val="0"/>
              <w:numPr>
                <w:ilvl w:val="0"/>
                <w:numId w:val="0"/>
              </w:numPr>
              <w:tabs>
                <w:tab w:val="left" w:pos="312"/>
              </w:tabs>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5.相关从业人员配备及资质符合法律法规规定，未因此产生危害后果。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3</w:t>
            </w:r>
            <w:r>
              <w:rPr>
                <w:rFonts w:hint="default" w:ascii="Times New Roman" w:hAnsi="Times New Roman" w:eastAsia="仿宋_GB2312" w:cs="Times New Roman"/>
                <w:b w:val="0"/>
                <w:bCs/>
                <w:i w:val="0"/>
                <w:snapToGrid/>
                <w:color w:val="000000"/>
                <w:sz w:val="28"/>
                <w:szCs w:val="28"/>
                <w:u w:val="none"/>
                <w:lang w:eastAsia="zh-CN"/>
              </w:rPr>
              <w:t>3</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对触碰航标不报告的处罚。</w:t>
            </w:r>
          </w:p>
        </w:tc>
        <w:tc>
          <w:tcPr>
            <w:tcW w:w="4575" w:type="dxa"/>
            <w:vAlign w:val="center"/>
          </w:tcPr>
          <w:p>
            <w:pPr>
              <w:keepNext w:val="0"/>
              <w:keepLines w:val="0"/>
              <w:pageBreakBefore w:val="0"/>
              <w:widowControl w:val="0"/>
              <w:kinsoku/>
              <w:wordWrap/>
              <w:overflowPunct/>
              <w:topLinePunct w:val="0"/>
              <w:autoSpaceDE/>
              <w:bidi w:val="0"/>
              <w:spacing w:line="42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1.《中华人民共和国航标条例》</w:t>
            </w:r>
          </w:p>
          <w:p>
            <w:pPr>
              <w:keepNext w:val="0"/>
              <w:keepLines w:val="0"/>
              <w:pageBreakBefore w:val="0"/>
              <w:widowControl w:val="0"/>
              <w:kinsoku/>
              <w:wordWrap/>
              <w:overflowPunct/>
              <w:topLinePunct w:val="0"/>
              <w:autoSpaceDE/>
              <w:bidi w:val="0"/>
              <w:spacing w:line="42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第二十一条  船舶违反本条例第十四条第二款的规定，触碰航标不报告的，航标管理机关可以根据情节处以2万元以下的罚款；造成损失的，应当依法赔偿。</w:t>
            </w:r>
          </w:p>
          <w:p>
            <w:pPr>
              <w:keepNext w:val="0"/>
              <w:keepLines w:val="0"/>
              <w:pageBreakBefore w:val="0"/>
              <w:widowControl w:val="0"/>
              <w:kinsoku/>
              <w:wordWrap/>
              <w:overflowPunct/>
              <w:topLinePunct w:val="0"/>
              <w:autoSpaceDE/>
              <w:bidi w:val="0"/>
              <w:spacing w:line="420" w:lineRule="exact"/>
              <w:jc w:val="both"/>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2.《内河航标管理办法》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2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rPr>
              <w:t>第五十一条  对违反本办法第四十五条规定造成航标损毁的，应按损失情况赔偿，航标管理机构可以视情节轻重，给予2万元以下的罚款；造成事故的要承担法律责任。</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3.未造成一般及以上等级水上交通事故。</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4.未影响航标效能。</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5.造成损失的，依法承担赔偿责任或及时修复航标。</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3</w:t>
            </w:r>
            <w:r>
              <w:rPr>
                <w:rFonts w:hint="default" w:ascii="Times New Roman" w:hAnsi="Times New Roman" w:eastAsia="仿宋_GB2312" w:cs="Times New Roman"/>
                <w:b w:val="0"/>
                <w:bCs/>
                <w:i w:val="0"/>
                <w:snapToGrid/>
                <w:color w:val="000000"/>
                <w:sz w:val="28"/>
                <w:szCs w:val="28"/>
                <w:u w:val="none"/>
                <w:lang w:eastAsia="zh-CN"/>
              </w:rPr>
              <w:t>4</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对过闸船舶未按规定向通航建筑物运行单位如实提供过闸信息的处罚。</w:t>
            </w:r>
          </w:p>
        </w:tc>
        <w:tc>
          <w:tcPr>
            <w:tcW w:w="4575" w:type="dxa"/>
            <w:vAlign w:val="center"/>
          </w:tcPr>
          <w:p>
            <w:pPr>
              <w:keepNext w:val="0"/>
              <w:keepLines w:val="0"/>
              <w:pageBreakBefore w:val="0"/>
              <w:widowControl w:val="0"/>
              <w:tabs>
                <w:tab w:val="left" w:pos="829"/>
              </w:tabs>
              <w:kinsoku/>
              <w:wordWrap/>
              <w:overflowPunct/>
              <w:topLinePunct w:val="0"/>
              <w:autoSpaceDE/>
              <w:bidi w:val="0"/>
              <w:spacing w:line="400" w:lineRule="exact"/>
              <w:jc w:val="both"/>
              <w:rPr>
                <w:rFonts w:hint="default" w:ascii="Times New Roman" w:hAnsi="Times New Roman" w:eastAsia="仿宋_GB2312" w:cs="Times New Roman"/>
                <w:b w:val="0"/>
                <w:bCs/>
                <w:sz w:val="28"/>
                <w:szCs w:val="28"/>
                <w:lang w:eastAsia="zh-CN"/>
              </w:rPr>
            </w:pPr>
            <w:r>
              <w:rPr>
                <w:rFonts w:hint="default" w:ascii="Times New Roman" w:hAnsi="Times New Roman" w:eastAsia="仿宋_GB2312" w:cs="Times New Roman"/>
                <w:b w:val="0"/>
                <w:bCs/>
                <w:sz w:val="28"/>
                <w:szCs w:val="28"/>
                <w:lang w:eastAsia="zh-CN"/>
              </w:rPr>
              <w:t>《通航建筑物运行管理办法》</w:t>
            </w:r>
          </w:p>
          <w:p>
            <w:pPr>
              <w:keepNext w:val="0"/>
              <w:keepLines w:val="0"/>
              <w:pageBreakBefore w:val="0"/>
              <w:widowControl w:val="0"/>
              <w:tabs>
                <w:tab w:val="left" w:pos="829"/>
              </w:tabs>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eastAsia="zh-CN"/>
              </w:rPr>
              <w:t>第三十九条  过闸船舶未按照规定向运行单位如实提供过闸信息的，由负责航道管理的部门责令改正，处1000元以上1万元以下的罚款。</w:t>
            </w:r>
          </w:p>
        </w:tc>
        <w:tc>
          <w:tcPr>
            <w:tcW w:w="5370" w:type="dxa"/>
            <w:vAlign w:val="top"/>
          </w:tcPr>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首次实施违法行为。</w:t>
            </w:r>
          </w:p>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违法行为调查过程中，不存在拒不接受执法部门调查处理、阻碍执法、煽动抗拒执法等妨碍执行公务的行为。</w:t>
            </w:r>
          </w:p>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未造成水路交通拥堵、影响通航秩序等危害后果。</w:t>
            </w:r>
          </w:p>
          <w:p>
            <w:pPr>
              <w:keepNext w:val="0"/>
              <w:keepLines w:val="0"/>
              <w:pageBreakBefore w:val="0"/>
              <w:widowControl w:val="0"/>
              <w:numPr>
                <w:ilvl w:val="0"/>
                <w:numId w:val="15"/>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过闸船舶属于普通货物运输船舶，且未夹带、谎报、匿报危险货物。</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3</w:t>
            </w:r>
            <w:r>
              <w:rPr>
                <w:rFonts w:hint="default" w:ascii="Times New Roman" w:hAnsi="Times New Roman" w:eastAsia="仿宋_GB2312" w:cs="Times New Roman"/>
                <w:b w:val="0"/>
                <w:bCs/>
                <w:i w:val="0"/>
                <w:snapToGrid/>
                <w:color w:val="000000"/>
                <w:sz w:val="28"/>
                <w:szCs w:val="28"/>
                <w:u w:val="none"/>
                <w:lang w:eastAsia="zh-CN"/>
              </w:rPr>
              <w:t>5</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对个人在航道内设置渔具或者水产养殖设施的处罚。</w:t>
            </w:r>
          </w:p>
        </w:tc>
        <w:tc>
          <w:tcPr>
            <w:tcW w:w="4575" w:type="dxa"/>
            <w:vAlign w:val="center"/>
          </w:tcPr>
          <w:p>
            <w:pPr>
              <w:keepNext w:val="0"/>
              <w:keepLines w:val="0"/>
              <w:pageBreakBefore w:val="0"/>
              <w:widowControl w:val="0"/>
              <w:tabs>
                <w:tab w:val="left" w:pos="829"/>
              </w:tabs>
              <w:kinsoku/>
              <w:wordWrap/>
              <w:overflowPunct/>
              <w:topLinePunct w:val="0"/>
              <w:autoSpaceDE/>
              <w:bidi w:val="0"/>
              <w:spacing w:line="400" w:lineRule="exact"/>
              <w:jc w:val="both"/>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《中华人民共和国航道法》</w:t>
            </w:r>
          </w:p>
          <w:p>
            <w:pPr>
              <w:keepNext w:val="0"/>
              <w:keepLines w:val="0"/>
              <w:pageBreakBefore w:val="0"/>
              <w:widowControl w:val="0"/>
              <w:tabs>
                <w:tab w:val="left" w:pos="829"/>
              </w:tabs>
              <w:kinsoku/>
              <w:wordWrap/>
              <w:overflowPunct/>
              <w:topLinePunct w:val="0"/>
              <w:autoSpaceDE/>
              <w:bidi w:val="0"/>
              <w:spacing w:line="400" w:lineRule="exact"/>
              <w:jc w:val="both"/>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第四十二条第（一）项  违反本法规定，有下列行为之一的，由负责航道管理的部门责令改正，对单位处五万元以下罚款，对个人处二千元以下罚款；造成损失的，依法承担赔偿责任：（一）在航道内设置渔具或者水产养殖设施的。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3.经责令改正，按执法部门要求立即或在规定期限内清理、清除相关养殖物或设施。不能自行清除的，由执法部门或者第三方代履行的，积极承担相应费用。</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4.未引发水上交通拥堵、造成交通事故等危害后果。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3</w:t>
            </w:r>
            <w:r>
              <w:rPr>
                <w:rFonts w:hint="default" w:ascii="Times New Roman" w:hAnsi="Times New Roman" w:eastAsia="仿宋_GB2312" w:cs="Times New Roman"/>
                <w:b w:val="0"/>
                <w:bCs/>
                <w:i w:val="0"/>
                <w:snapToGrid/>
                <w:color w:val="000000"/>
                <w:sz w:val="28"/>
                <w:szCs w:val="28"/>
                <w:u w:val="none"/>
                <w:lang w:eastAsia="zh-CN"/>
              </w:rPr>
              <w:t>6</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对在港口水域内从事养殖、种植活动行为的处罚。</w:t>
            </w:r>
          </w:p>
        </w:tc>
        <w:tc>
          <w:tcPr>
            <w:tcW w:w="4575" w:type="dxa"/>
            <w:vAlign w:val="center"/>
          </w:tcPr>
          <w:p>
            <w:pPr>
              <w:keepNext w:val="0"/>
              <w:keepLines w:val="0"/>
              <w:pageBreakBefore w:val="0"/>
              <w:widowControl w:val="0"/>
              <w:tabs>
                <w:tab w:val="left" w:pos="829"/>
              </w:tabs>
              <w:kinsoku/>
              <w:wordWrap/>
              <w:overflowPunct/>
              <w:topLinePunct w:val="0"/>
              <w:autoSpaceDE/>
              <w:bidi w:val="0"/>
              <w:spacing w:line="400" w:lineRule="exact"/>
              <w:jc w:val="both"/>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 xml:space="preserve">《中华人民共和国港口法》  </w:t>
            </w:r>
          </w:p>
          <w:p>
            <w:pPr>
              <w:keepNext w:val="0"/>
              <w:keepLines w:val="0"/>
              <w:pageBreakBefore w:val="0"/>
              <w:widowControl w:val="0"/>
              <w:tabs>
                <w:tab w:val="left" w:pos="829"/>
              </w:tabs>
              <w:kinsoku/>
              <w:wordWrap/>
              <w:overflowPunct/>
              <w:topLinePunct w:val="0"/>
              <w:autoSpaceDE/>
              <w:bidi w:val="0"/>
              <w:spacing w:line="400" w:lineRule="exact"/>
              <w:jc w:val="both"/>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 xml:space="preserve">   第五十五条  港口水域内从事养殖、种植活动的，由海事管理机构责令限期改正；逾期不改正的，强制拆除养殖、种植设施，拆除费用由违法行为人承担；可以处一万元以下罚款。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3.经责令改正，按执法部门要求立即或在规定期限内清理、清除相关养殖物或设施。不能自行清除的，由执法部门或者第三方代履行的，积极承担相应费用。</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4.未引发水上交通拥堵、造成交通事故等危害后果。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3</w:t>
            </w:r>
            <w:r>
              <w:rPr>
                <w:rFonts w:hint="default" w:ascii="Times New Roman" w:hAnsi="Times New Roman" w:eastAsia="仿宋_GB2312" w:cs="Times New Roman"/>
                <w:b w:val="0"/>
                <w:bCs/>
                <w:i w:val="0"/>
                <w:snapToGrid/>
                <w:color w:val="000000"/>
                <w:sz w:val="28"/>
                <w:szCs w:val="28"/>
                <w:u w:val="none"/>
                <w:lang w:eastAsia="zh-CN"/>
              </w:rPr>
              <w:t>7</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对船舶未按照规定随船携带《船舶现场监督报告》《船旗国监督检查报告》《港口国监督检查报告》的处罚。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《中华人民共和国船舶安全监督规则》</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第五十四条  船舶未按照规定随船携带或者保存《船舶现场监督报告》《船旗国监督检查报告》《港口国</w:t>
            </w:r>
            <w:r>
              <w:rPr>
                <w:rFonts w:hint="default" w:ascii="Times New Roman" w:hAnsi="Times New Roman" w:eastAsia="仿宋_GB2312" w:cs="Times New Roman"/>
                <w:b w:val="0"/>
                <w:bCs/>
                <w:i w:val="0"/>
                <w:snapToGrid/>
                <w:color w:val="000000"/>
                <w:sz w:val="28"/>
                <w:szCs w:val="28"/>
                <w:u w:val="none"/>
                <w:lang w:val="en-US" w:eastAsia="zh-CN"/>
              </w:rPr>
              <w:t>监督检</w:t>
            </w: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查报告》的，海事管理机构应当责令其改正，并对违法船舶所有人或者船舶经营人处1000元以上1万元以下罚款。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3.能提供证据证明已开展相应的监督检查，并根据载明的监督检查意见纠正缺陷。</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4.不存在其他违反船舶安全监督管理规定的违法行为。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5.未造成其他危害后果。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3</w:t>
            </w:r>
            <w:r>
              <w:rPr>
                <w:rFonts w:hint="default" w:ascii="Times New Roman" w:hAnsi="Times New Roman" w:eastAsia="仿宋_GB2312" w:cs="Times New Roman"/>
                <w:b w:val="0"/>
                <w:bCs/>
                <w:i w:val="0"/>
                <w:snapToGrid/>
                <w:color w:val="000000"/>
                <w:sz w:val="28"/>
                <w:szCs w:val="28"/>
                <w:u w:val="none"/>
                <w:lang w:eastAsia="zh-CN"/>
              </w:rPr>
              <w:t>8</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eastAsia="zh-CN"/>
              </w:rPr>
              <w:t>对</w:t>
            </w:r>
            <w:r>
              <w:rPr>
                <w:rFonts w:hint="default" w:ascii="Times New Roman" w:hAnsi="Times New Roman" w:eastAsia="仿宋_GB2312" w:cs="Times New Roman"/>
                <w:b w:val="0"/>
                <w:bCs/>
                <w:sz w:val="28"/>
                <w:szCs w:val="28"/>
                <w:lang w:val="en-US" w:eastAsia="zh-CN"/>
              </w:rPr>
              <w:t>船员未如实填写或者记载航海日志或轮机日志有关船舶法定文书的处罚。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《中华人民共和国船员条例》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第五十二条第（四）项  违反本条例的规定，船员有下列情形之一的，由海事管理机构处1000元以上1万元以下罚款；情节严重的，并给予暂扣船员适任证书6个月以上2年以下直至吊销船员适任证书的处罚：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（四）未如实填写或者记载有关船舶、船员法定文书的。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3.未如实填写或记载航海日志或轮机日志，且相关内容不设涉及事故、险情、保安事件或影响航行安全的情况。</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4.未造成其他危害后果。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方正仿宋_GBK" w:cs="Times New Roman"/>
                <w:b w:val="0"/>
                <w:bCs/>
                <w:sz w:val="28"/>
                <w:szCs w:val="28"/>
                <w:vertAlign w:val="baseline"/>
                <w:lang w:eastAsia="zh-CN" w:bidi="ar-SA"/>
              </w:rPr>
              <w:t>39</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对未将船舶识别号在船体上永久标记或者粘贴的处罚。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《中华人民共和国船舶识别号管理规定》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第十四条  未按本规定取得船舶识别号或者未将船舶识别号在船体上永久标记或者粘贴的，由海事管理机构责令改正，并可处3000元以上3万元以下的罚款。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3.经责令改正，在执法部门要求的期限内在船体上永久标记或者粘贴船舶识别号。</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4.未造成其他危害后果。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4</w:t>
            </w:r>
            <w:r>
              <w:rPr>
                <w:rFonts w:hint="default" w:ascii="Times New Roman" w:hAnsi="Times New Roman" w:eastAsia="仿宋_GB2312" w:cs="Times New Roman"/>
                <w:b w:val="0"/>
                <w:bCs/>
                <w:i w:val="0"/>
                <w:snapToGrid/>
                <w:color w:val="000000"/>
                <w:sz w:val="28"/>
                <w:szCs w:val="28"/>
                <w:u w:val="none"/>
                <w:lang w:eastAsia="zh-CN"/>
              </w:rPr>
              <w:t>0</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sz w:val="28"/>
                <w:szCs w:val="28"/>
                <w:lang w:val="en-US" w:eastAsia="zh-CN"/>
              </w:rPr>
              <w:t>对船舶未随船保存自查记录的处罚。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snapToGrid/>
                <w:color w:val="000000"/>
                <w:sz w:val="28"/>
                <w:szCs w:val="28"/>
                <w:u w:val="none"/>
                <w:lang w:eastAsia="zh-CN"/>
              </w:rPr>
              <w:t>《</w:t>
            </w: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中华人民共和国船舶安全监督规则》</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第五十三条  船舶未按照规定开展自查或者未随船保存船舶自查记录的，对船舶所有人或者船舶经营人处1000元以上1万元以下罚款。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3.客运船舶、危险化学品船舶不适用。</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4.经责令改正，在执法部门规定的期限内开展自查并随船保存自查记录。</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5.未造成其他危害后果。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4</w:t>
            </w:r>
            <w:r>
              <w:rPr>
                <w:rFonts w:hint="default" w:ascii="Times New Roman" w:hAnsi="Times New Roman" w:eastAsia="仿宋_GB2312" w:cs="Times New Roman"/>
                <w:b w:val="0"/>
                <w:bCs/>
                <w:i w:val="0"/>
                <w:snapToGrid/>
                <w:color w:val="000000"/>
                <w:sz w:val="28"/>
                <w:szCs w:val="28"/>
                <w:u w:val="none"/>
                <w:lang w:eastAsia="zh-CN"/>
              </w:rPr>
              <w:t>1</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对船长未如实记载船员的履职情况的处罚。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snapToGrid/>
                <w:color w:val="000000"/>
                <w:sz w:val="28"/>
                <w:szCs w:val="28"/>
                <w:u w:val="none"/>
                <w:lang w:eastAsia="zh-CN"/>
              </w:rPr>
              <w:t>《</w:t>
            </w: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中华人民共和国船员条例》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第五十三条第（三）项  违反本条例的规定，船长有下列情形之一的，由海事管理机构处2000元以上2万元以下罚款；情节严重的，并给予暂扣船员适任证书6个月以上2年以下直至吊销船员适任证书的处罚：</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（三）未在船员服务簿内如实记载船员的履职情况的。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3.不存在故意未如实记载船员履职情况、编造相应情况等情形。</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4.在执法部门要求的期限内补充完善的。</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5.未造成其他危害后果。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4</w:t>
            </w:r>
            <w:r>
              <w:rPr>
                <w:rFonts w:hint="default" w:ascii="Times New Roman" w:hAnsi="Times New Roman" w:eastAsia="仿宋_GB2312" w:cs="Times New Roman"/>
                <w:b w:val="0"/>
                <w:bCs/>
                <w:i w:val="0"/>
                <w:snapToGrid/>
                <w:color w:val="000000"/>
                <w:sz w:val="28"/>
                <w:szCs w:val="28"/>
                <w:u w:val="none"/>
                <w:lang w:eastAsia="zh-CN"/>
              </w:rPr>
              <w:t>2</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对船员在工作期间未随船携带规定的有效证件的处罚。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《中华人民共和国船员条例》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第五十一条  违反本条例规，船员在船工作期间未携带本条例规定的有效证件的，由海事管理机构责令改正，可以处2000元以下罚款。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2.当场能提供可供查验的证件信息，且通过系统查验相关证件合法有效的。</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4</w:t>
            </w:r>
            <w:r>
              <w:rPr>
                <w:rFonts w:hint="default" w:ascii="Times New Roman" w:hAnsi="Times New Roman" w:eastAsia="仿宋_GB2312" w:cs="Times New Roman"/>
                <w:b w:val="0"/>
                <w:bCs/>
                <w:i w:val="0"/>
                <w:snapToGrid/>
                <w:color w:val="000000"/>
                <w:sz w:val="28"/>
                <w:szCs w:val="28"/>
                <w:u w:val="none"/>
                <w:lang w:eastAsia="zh-CN"/>
              </w:rPr>
              <w:t>3</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对船员未按规定办理船员服务簿变更手续行为的处罚。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《中华人民共和国船员条例》  </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 xml:space="preserve">   第五十条  违反本条例的规定，船员服务簿记载的事项发生变更，船员未办理变更手续的，由海事管理机构责令改正，可以处1000元以下罚款。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3.在执法部门要求的期限内完成整改。</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4.未造成其他危害后果。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4</w:t>
            </w:r>
            <w:r>
              <w:rPr>
                <w:rFonts w:hint="default" w:ascii="Times New Roman" w:hAnsi="Times New Roman" w:eastAsia="仿宋_GB2312" w:cs="Times New Roman"/>
                <w:b w:val="0"/>
                <w:bCs/>
                <w:i w:val="0"/>
                <w:snapToGrid/>
                <w:color w:val="000000"/>
                <w:sz w:val="28"/>
                <w:szCs w:val="28"/>
                <w:u w:val="none"/>
                <w:lang w:eastAsia="zh-CN"/>
              </w:rPr>
              <w:t>4</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对未按有关规定申请发布航行警告、航行通告即行实施水上水下活动等行为的处罚。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 xml:space="preserve"> 《中华人民共和国水上水下作业和活动通航安全管理规定》  </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 xml:space="preserve">   第三十三条　有下列情形之一的，海事管理机构应当责令停止作业或者活动，可以处2000元以下的罚款：（一）未按有关规定申请发布航行警告、航行通告即行实施水上水下作业或者活动的；（二）水上水下作业或者活动与航行警告、航行通告中公告的内容不符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3.在执法部门要求的期限内完成整改。</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4.未造成水上交通拥堵或交通事故，妨碍航行等危害后果。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4</w:t>
            </w:r>
            <w:r>
              <w:rPr>
                <w:rFonts w:hint="default" w:ascii="Times New Roman" w:hAnsi="Times New Roman" w:eastAsia="仿宋_GB2312" w:cs="Times New Roman"/>
                <w:b w:val="0"/>
                <w:bCs/>
                <w:i w:val="0"/>
                <w:snapToGrid/>
                <w:color w:val="000000"/>
                <w:sz w:val="28"/>
                <w:szCs w:val="28"/>
                <w:u w:val="none"/>
                <w:lang w:eastAsia="zh-CN"/>
              </w:rPr>
              <w:t>5</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eastAsia" w:ascii="Times New Roman" w:hAnsi="Times New Roman" w:eastAsia="仿宋_GB2312" w:cs="Times New Roman"/>
                <w:b w:val="0"/>
                <w:bCs/>
                <w:i w:val="0"/>
                <w:caps w:val="0"/>
                <w:color w:val="333333"/>
                <w:spacing w:val="0"/>
                <w:kern w:val="2"/>
                <w:sz w:val="28"/>
                <w:szCs w:val="28"/>
                <w:shd w:val="clear" w:color="auto" w:fill="FFFFFF"/>
                <w:lang w:val="en-US" w:eastAsia="zh-CN" w:bidi="ar"/>
              </w:rPr>
              <w:t>对</w:t>
            </w: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船舶未按国家有关规定使用岸电的处罚。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1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《港口和船舶岸电管理办法》</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10" w:lineRule="exact"/>
              <w:ind w:right="0" w:right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第二十五条  船舶违反本办法第十一条第一款规定的，由海事管理机构责令限期改正。</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10" w:lineRule="exact"/>
              <w:ind w:right="0" w:right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在长江流域港口靠泊的船舶违反本办法第十一条第一款规定的，由海事管理机构责令停止违法行为，给予警告，并视情节轻重处以罚款：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1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（一）船舶发电机组总额定功率2000千瓦（含）以下的，处一万元以上二万元以下罚款；情节严重的，处十万元以上二十万元以下罚款；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1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（二）船舶发电机组总额定功率2000千瓦以上8000千瓦（含）以下的，处二万元以上五万元以下罚款；情节严重的，处二十万元以上三十万元以下罚款；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1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（三）船舶发电机组总额定功率8000千瓦以上的，处五万元以上十万元以下罚款；情节严重的，处三十万元以上五十万元以下罚款。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1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前款所称情节严重，是指船舶靠泊同一港口连续3次及以上或者连续12个月内累计6次及以上未按规定使用岸电，或者船舶受电设施出现故障不及时维修导致6个月以上无法正常使用。</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1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caps w:val="0"/>
                <w:color w:val="333333"/>
                <w:spacing w:val="0"/>
                <w:kern w:val="2"/>
                <w:sz w:val="28"/>
                <w:szCs w:val="28"/>
                <w:shd w:val="clear" w:color="auto" w:fill="FFFFFF"/>
                <w:lang w:val="en-US" w:eastAsia="zh-CN" w:bidi="ar"/>
              </w:rPr>
              <w:t>初次违法且情节轻微并及时改正的，可以不予行政处罚，由海事管理机构进行教育。</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3.不存在《港口和船舶岸电管理办法》第二十五条第三款规定的情节严重的情形。</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4.经责令改正，按规定使用岸电设施或在规定的期限内维修受电设施出现故障的船舶。</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5.未造成其他危害后果。</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6.非因船舶自身原因造成不按规定使用岸电设施的，不予处罚，不受上述1-5项条件的限制。</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4</w:t>
            </w:r>
            <w:r>
              <w:rPr>
                <w:rFonts w:hint="default" w:ascii="Times New Roman" w:hAnsi="Times New Roman" w:eastAsia="仿宋_GB2312" w:cs="Times New Roman"/>
                <w:b w:val="0"/>
                <w:bCs/>
                <w:i w:val="0"/>
                <w:snapToGrid/>
                <w:color w:val="000000"/>
                <w:sz w:val="28"/>
                <w:szCs w:val="28"/>
                <w:u w:val="none"/>
                <w:lang w:eastAsia="zh-CN"/>
              </w:rPr>
              <w:t>6</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color w:val="333333"/>
                <w:sz w:val="28"/>
                <w:szCs w:val="28"/>
                <w:shd w:val="clear" w:color="auto" w:fill="FFFFFF"/>
                <w:lang w:val="en-US" w:eastAsia="zh-CN" w:bidi="ar"/>
              </w:rPr>
              <w:t>对交通运输领域建设单位未按照国家规定办理工程质量监督手续的处罚。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color w:val="333333"/>
                <w:sz w:val="28"/>
                <w:szCs w:val="28"/>
                <w:shd w:val="clear" w:color="auto" w:fill="FFFFFF"/>
                <w:lang w:val="en-US" w:eastAsia="zh-CN" w:bidi="ar"/>
              </w:rPr>
            </w:pPr>
            <w:r>
              <w:rPr>
                <w:rFonts w:hint="default" w:ascii="Times New Roman" w:hAnsi="Times New Roman" w:eastAsia="仿宋_GB2312" w:cs="Times New Roman"/>
                <w:b w:val="0"/>
                <w:bCs/>
                <w:color w:val="333333"/>
                <w:sz w:val="28"/>
                <w:szCs w:val="28"/>
                <w:shd w:val="clear" w:color="auto" w:fill="FFFFFF"/>
                <w:lang w:val="en-US" w:eastAsia="zh-CN" w:bidi="ar"/>
              </w:rPr>
              <w:t>《建设工程质量管理条例》</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color w:val="333333"/>
                <w:sz w:val="28"/>
                <w:szCs w:val="28"/>
                <w:shd w:val="clear" w:color="auto" w:fill="FFFFFF"/>
                <w:lang w:val="en-US" w:eastAsia="zh-CN" w:bidi="ar"/>
              </w:rPr>
            </w:pPr>
            <w:r>
              <w:rPr>
                <w:rFonts w:hint="default" w:ascii="Times New Roman" w:hAnsi="Times New Roman" w:eastAsia="仿宋_GB2312" w:cs="Times New Roman"/>
                <w:b w:val="0"/>
                <w:bCs/>
                <w:color w:val="333333"/>
                <w:sz w:val="28"/>
                <w:szCs w:val="28"/>
                <w:shd w:val="clear" w:color="auto" w:fill="FFFFFF"/>
                <w:lang w:val="en-US" w:eastAsia="zh-CN" w:bidi="ar"/>
              </w:rPr>
              <w:t>第五十六条（六）项  违反本条例规定，建设单位有下列行为之一的，责令改正，处20万元以上50万以下的罚款：</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color w:val="333333"/>
                <w:sz w:val="28"/>
                <w:szCs w:val="28"/>
                <w:shd w:val="clear" w:color="auto" w:fill="FFFFFF"/>
                <w:lang w:val="en-US" w:eastAsia="zh-CN" w:bidi="ar"/>
              </w:rPr>
              <w:t>（六）未按照国家规定办理工程质量监督手续的。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w:t>
            </w:r>
            <w:r>
              <w:rPr>
                <w:rFonts w:hint="eastAsia" w:ascii="Times New Roman" w:hAnsi="Times New Roman" w:eastAsia="仿宋_GB2312" w:cs="Times New Roman"/>
                <w:b w:val="0"/>
                <w:bCs/>
                <w:i w:val="0"/>
                <w:snapToGrid/>
                <w:color w:val="000000"/>
                <w:sz w:val="28"/>
                <w:szCs w:val="28"/>
                <w:u w:val="none"/>
                <w:lang w:val="en-US" w:eastAsia="zh-CN"/>
              </w:rPr>
              <w:t>首次实施违法行为</w:t>
            </w:r>
            <w:r>
              <w:rPr>
                <w:rFonts w:hint="default" w:ascii="Times New Roman" w:hAnsi="Times New Roman" w:eastAsia="仿宋_GB2312" w:cs="Times New Roman"/>
                <w:b w:val="0"/>
                <w:bCs/>
                <w:i w:val="0"/>
                <w:snapToGrid/>
                <w:color w:val="000000"/>
                <w:sz w:val="28"/>
                <w:szCs w:val="28"/>
                <w:u w:val="none"/>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2.违法行为调查过程中，不存在拒不接受执法部门调查处理、阻碍执法、煽动抗拒执法等妨碍执行公务的行为。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3.在执法部门要求的期限内补充完成质量监督手续办理。</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4.未造成其他危害后果。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i w:val="0"/>
                <w:snapToGrid/>
                <w:color w:val="000000"/>
                <w:sz w:val="28"/>
                <w:szCs w:val="28"/>
                <w:u w:val="none"/>
                <w:lang w:val="en-US" w:eastAsia="zh-CN"/>
              </w:rPr>
              <w:t>4</w:t>
            </w:r>
            <w:r>
              <w:rPr>
                <w:rFonts w:hint="default" w:ascii="Times New Roman" w:hAnsi="Times New Roman" w:eastAsia="仿宋_GB2312" w:cs="Times New Roman"/>
                <w:b w:val="0"/>
                <w:bCs/>
                <w:i w:val="0"/>
                <w:snapToGrid/>
                <w:color w:val="000000"/>
                <w:sz w:val="28"/>
                <w:szCs w:val="28"/>
                <w:u w:val="none"/>
                <w:lang w:eastAsia="zh-CN"/>
              </w:rPr>
              <w:t>7</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color w:val="333333"/>
                <w:sz w:val="28"/>
                <w:szCs w:val="28"/>
                <w:shd w:val="clear" w:color="auto" w:fill="FFFFFF"/>
                <w:lang w:val="en-US" w:eastAsia="zh-CN" w:bidi="ar"/>
              </w:rPr>
              <w:t>对监理单位将不合格的工程、建筑材料、构件和设备按合格予以签认的处罚。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333333"/>
                <w:sz w:val="28"/>
                <w:szCs w:val="28"/>
                <w:shd w:val="clear" w:color="auto" w:fill="FFFFFF"/>
                <w:lang w:val="en-US" w:eastAsia="zh-CN" w:bidi="ar"/>
              </w:rPr>
              <w:t>《公路建设监督管理办法》第四十四条  违法本办法第二十三条规定，监理单位将不合格的工程、建筑材料、构件和设备按合格予以签认的，责令改正，可给予警告处罚，情节严重的，处50万以上100万以下的罚款。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1.同一工程首次实施违法行为。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2.不存在拒不接受执法部门调查处理、阻碍执法、抗拒执法、妨碍执行公务等行为。</w:t>
            </w:r>
          </w:p>
          <w:p>
            <w:pPr>
              <w:pStyle w:val="4"/>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3</w:t>
            </w:r>
            <w:r>
              <w:rPr>
                <w:rFonts w:hint="default" w:ascii="Times New Roman" w:hAnsi="Times New Roman" w:eastAsia="仿宋_GB2312" w:cs="Times New Roman"/>
                <w:b w:val="0"/>
                <w:bCs/>
                <w:i w:val="0"/>
                <w:snapToGrid/>
                <w:color w:val="000000"/>
                <w:kern w:val="2"/>
                <w:sz w:val="28"/>
                <w:szCs w:val="28"/>
                <w:u w:val="none"/>
                <w:lang w:val="en-US" w:eastAsia="zh-CN" w:bidi="ar-SA"/>
              </w:rPr>
              <w:t>.不合格建筑材料、构件和设备尚未用于工程。</w:t>
            </w:r>
          </w:p>
          <w:p>
            <w:pPr>
              <w:pStyle w:val="4"/>
              <w:keepNext w:val="0"/>
              <w:keepLines w:val="0"/>
              <w:pageBreakBefore w:val="0"/>
              <w:widowControl w:val="0"/>
              <w:kinsoku/>
              <w:wordWrap/>
              <w:overflowPunct/>
              <w:topLinePunct w:val="0"/>
              <w:autoSpaceDE/>
              <w:bidi w:val="0"/>
              <w:spacing w:line="400" w:lineRule="exact"/>
              <w:jc w:val="both"/>
              <w:rPr>
                <w:rFonts w:hint="default" w:ascii="Times New Roman" w:hAnsi="Times New Roman" w:cs="Times New Roman"/>
                <w:b w:val="0"/>
                <w:bCs/>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4.未造成影响工程质量等危害后果。</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4</w:t>
            </w:r>
            <w:r>
              <w:rPr>
                <w:rFonts w:hint="default" w:ascii="Times New Roman" w:hAnsi="Times New Roman" w:eastAsia="仿宋_GB2312" w:cs="Times New Roman"/>
                <w:b w:val="0"/>
                <w:bCs/>
                <w:i w:val="0"/>
                <w:snapToGrid/>
                <w:color w:val="000000"/>
                <w:sz w:val="28"/>
                <w:szCs w:val="28"/>
                <w:u w:val="none"/>
                <w:lang w:eastAsia="zh-CN"/>
              </w:rPr>
              <w:t>8</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color w:val="333333"/>
                <w:sz w:val="28"/>
                <w:szCs w:val="28"/>
                <w:shd w:val="clear" w:color="auto" w:fill="FFFFFF"/>
                <w:lang w:val="en-US" w:eastAsia="zh-CN" w:bidi="ar"/>
              </w:rPr>
              <w:t>对施工单位在工程上使用或安装未经监理工程师签认的建筑材料、构件和设备行为的处罚。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color w:val="333333"/>
                <w:sz w:val="28"/>
                <w:szCs w:val="28"/>
                <w:shd w:val="clear" w:color="auto" w:fill="FFFFFF"/>
                <w:lang w:val="en-US" w:eastAsia="zh-CN" w:bidi="ar"/>
              </w:rPr>
            </w:pPr>
            <w:r>
              <w:rPr>
                <w:rFonts w:hint="default" w:ascii="Times New Roman" w:hAnsi="Times New Roman" w:eastAsia="仿宋_GB2312" w:cs="Times New Roman"/>
                <w:b w:val="0"/>
                <w:bCs/>
                <w:color w:val="333333"/>
                <w:sz w:val="28"/>
                <w:szCs w:val="28"/>
                <w:shd w:val="clear" w:color="auto" w:fill="FFFFFF"/>
                <w:lang w:val="en-US" w:eastAsia="zh-CN" w:bidi="ar"/>
              </w:rPr>
              <w:t xml:space="preserve">《公路建设监督管理办法》    </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333333"/>
                <w:sz w:val="28"/>
                <w:szCs w:val="28"/>
                <w:shd w:val="clear" w:color="auto" w:fill="FFFFFF"/>
                <w:lang w:val="en-US" w:eastAsia="zh-CN" w:bidi="ar"/>
              </w:rPr>
              <w:t xml:space="preserve">   第四十四条  违反本办法第二十三条规定，监理单位将不合格的工程、建筑材料、构件和设备按合格予以签认的，责令改正，可给予警告处罚，情节严重的，处50万元以上100万元以下罚款；施工单位在工程上使用或安装未经监理签认的建筑材料、构件和设备的，责令改正，可给予警告处罚，情节严重的，处工程合同价款2%以上4%以下的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1.同一工程首次实施违法行为。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3.不存在提供虚假资料行为。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4.使用的建筑材料、构件和设备合格，符合相关标准和要求。</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5.未造成影响工程质量等危害后果。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方正仿宋_GBK" w:cs="Times New Roman"/>
                <w:b w:val="0"/>
                <w:bCs/>
                <w:sz w:val="28"/>
                <w:szCs w:val="28"/>
                <w:vertAlign w:val="baseline"/>
                <w:lang w:eastAsia="zh-CN" w:bidi="ar-SA"/>
              </w:rPr>
              <w:t>49</w:t>
            </w:r>
          </w:p>
        </w:tc>
        <w:tc>
          <w:tcPr>
            <w:tcW w:w="177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color w:val="333333"/>
                <w:sz w:val="28"/>
                <w:szCs w:val="28"/>
                <w:shd w:val="clear" w:color="auto" w:fill="FFFFFF"/>
                <w:lang w:val="en-US" w:eastAsia="zh-CN" w:bidi="ar"/>
              </w:rPr>
              <w:t>对交通运输建设工程领域建设单位未将拆除工程的有关资料报送有关部门备案行为的处罚。</w:t>
            </w:r>
          </w:p>
        </w:tc>
        <w:tc>
          <w:tcPr>
            <w:tcW w:w="4575"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color w:val="333333"/>
                <w:sz w:val="28"/>
                <w:szCs w:val="28"/>
                <w:shd w:val="clear" w:color="auto" w:fill="FFFFFF"/>
                <w:lang w:val="en-US" w:eastAsia="zh-CN" w:bidi="ar"/>
              </w:rPr>
            </w:pPr>
            <w:r>
              <w:rPr>
                <w:rFonts w:hint="default" w:ascii="Times New Roman" w:hAnsi="Times New Roman" w:eastAsia="仿宋_GB2312" w:cs="Times New Roman"/>
                <w:b w:val="0"/>
                <w:bCs/>
                <w:color w:val="333333"/>
                <w:sz w:val="28"/>
                <w:szCs w:val="28"/>
                <w:shd w:val="clear" w:color="auto" w:fill="FFFFFF"/>
                <w:lang w:val="en-US" w:eastAsia="zh-CN" w:bidi="ar"/>
              </w:rPr>
              <w:t xml:space="preserve">《建设工程安全生产管理条例》     </w:t>
            </w:r>
          </w:p>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color w:val="333333"/>
                <w:sz w:val="28"/>
                <w:szCs w:val="28"/>
                <w:shd w:val="clear" w:color="auto" w:fill="FFFFFF"/>
                <w:lang w:val="en-US" w:eastAsia="zh-CN" w:bidi="ar"/>
              </w:rPr>
              <w:t xml:space="preserve">    第五十四条第二款  建设单位未将保证安全施工的措施或者拆除工程的有关资料报送有关部门备案的，责令限期改正，给予警告。</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1.同一工程首次实施违法行为。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3.不存在提供虚假资料行为。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4.在执法部门要求的期限内完成整改。</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5.未造成工程安全生产事故等危害后果。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eastAsia="zh-CN"/>
              </w:rPr>
              <w:t>0</w:t>
            </w:r>
          </w:p>
        </w:tc>
        <w:tc>
          <w:tcPr>
            <w:tcW w:w="1770"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对勘察单位未按照工程建设强制性标准进行勘察的处罚。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《建设工程质量管理条例》第六十三条 违反本条例规定，有下列行为之一的，责令改正，处10万元以上30万元以下的罚款：（一）勘察单位未按照工程建设强制性标准进行勘察的；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0"/>
                <w:sz w:val="28"/>
                <w:szCs w:val="28"/>
                <w:u w:val="none"/>
                <w:lang w:val="en-US" w:eastAsia="zh-CN" w:bidi="ar-SA"/>
              </w:rPr>
            </w:pPr>
            <w:r>
              <w:rPr>
                <w:rFonts w:hint="default" w:ascii="Times New Roman" w:hAnsi="Times New Roman" w:eastAsia="仿宋_GB2312" w:cs="Times New Roman"/>
                <w:b w:val="0"/>
                <w:bCs/>
                <w:i w:val="0"/>
                <w:snapToGrid/>
                <w:color w:val="000000"/>
                <w:kern w:val="0"/>
                <w:sz w:val="28"/>
                <w:szCs w:val="28"/>
                <w:u w:val="none"/>
                <w:lang w:val="en-US" w:eastAsia="zh-CN" w:bidi="ar-SA"/>
              </w:rPr>
              <w:t>1.同一工程首次实施违法行为。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0"/>
                <w:sz w:val="28"/>
                <w:szCs w:val="28"/>
                <w:u w:val="none"/>
                <w:lang w:val="en-US" w:eastAsia="zh-CN" w:bidi="ar-SA"/>
              </w:rPr>
            </w:pPr>
            <w:r>
              <w:rPr>
                <w:rFonts w:hint="default" w:ascii="Times New Roman" w:hAnsi="Times New Roman" w:eastAsia="仿宋_GB2312" w:cs="Times New Roman"/>
                <w:b w:val="0"/>
                <w:bCs/>
                <w:i w:val="0"/>
                <w:snapToGrid/>
                <w:color w:val="000000"/>
                <w:kern w:val="0"/>
                <w:sz w:val="28"/>
                <w:szCs w:val="28"/>
                <w:u w:val="none"/>
                <w:lang w:val="en-US" w:eastAsia="zh-CN" w:bidi="ar-SA"/>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0"/>
                <w:sz w:val="28"/>
                <w:szCs w:val="28"/>
                <w:u w:val="none"/>
                <w:lang w:val="en-US" w:eastAsia="zh-CN" w:bidi="ar-SA"/>
              </w:rPr>
            </w:pPr>
            <w:r>
              <w:rPr>
                <w:rFonts w:hint="default" w:ascii="Times New Roman" w:hAnsi="Times New Roman" w:eastAsia="仿宋_GB2312" w:cs="Times New Roman"/>
                <w:b w:val="0"/>
                <w:bCs/>
                <w:i w:val="0"/>
                <w:snapToGrid/>
                <w:color w:val="000000"/>
                <w:kern w:val="0"/>
                <w:sz w:val="28"/>
                <w:szCs w:val="28"/>
                <w:u w:val="none"/>
                <w:lang w:val="en-US" w:eastAsia="zh-CN" w:bidi="ar-SA"/>
              </w:rPr>
              <w:t>3.工程尚未开始施工。</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0"/>
                <w:sz w:val="28"/>
                <w:szCs w:val="28"/>
                <w:u w:val="none"/>
                <w:lang w:val="en-US" w:eastAsia="zh-CN" w:bidi="ar-SA"/>
              </w:rPr>
            </w:pPr>
            <w:r>
              <w:rPr>
                <w:rFonts w:hint="default" w:ascii="Times New Roman" w:hAnsi="Times New Roman" w:eastAsia="仿宋_GB2312" w:cs="Times New Roman"/>
                <w:b w:val="0"/>
                <w:bCs/>
                <w:i w:val="0"/>
                <w:snapToGrid/>
                <w:color w:val="000000"/>
                <w:kern w:val="0"/>
                <w:sz w:val="28"/>
                <w:szCs w:val="28"/>
                <w:u w:val="none"/>
                <w:lang w:val="en-US" w:eastAsia="zh-CN" w:bidi="ar-SA"/>
              </w:rPr>
              <w:t>4.在执法部门要求的期限内完成整改。</w:t>
            </w:r>
          </w:p>
          <w:p>
            <w:pPr>
              <w:pStyle w:val="4"/>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kern w:val="0"/>
                <w:sz w:val="28"/>
                <w:szCs w:val="28"/>
                <w:u w:val="none"/>
                <w:lang w:val="en-US" w:eastAsia="zh-CN" w:bidi="ar-SA"/>
              </w:rPr>
              <w:t>5.</w:t>
            </w:r>
            <w:r>
              <w:rPr>
                <w:rFonts w:hint="default" w:ascii="Times New Roman" w:hAnsi="Times New Roman" w:eastAsia="仿宋_GB2312" w:cs="Times New Roman"/>
                <w:b w:val="0"/>
                <w:bCs/>
                <w:i w:val="0"/>
                <w:snapToGrid/>
                <w:color w:val="000000"/>
                <w:sz w:val="28"/>
                <w:szCs w:val="28"/>
                <w:u w:val="none"/>
                <w:lang w:val="en-US" w:eastAsia="zh-CN"/>
              </w:rPr>
              <w:t>未造成影响工程质量等危害后果。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eastAsia="zh-CN"/>
              </w:rPr>
              <w:t>1</w:t>
            </w:r>
          </w:p>
        </w:tc>
        <w:tc>
          <w:tcPr>
            <w:tcW w:w="1770"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对设计单位未根据勘察成果文件进行工程设计的处罚。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《建设工程质量管理条例》第六十三条 违反本条例规定，有下列行为之一的，责令改正，处10万元以上30万元以下的罚款：（二）设计单位未根据勘察成果文件进行工程设计的；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0"/>
                <w:sz w:val="28"/>
                <w:szCs w:val="28"/>
                <w:u w:val="none"/>
                <w:lang w:val="en-US" w:eastAsia="zh-CN" w:bidi="ar-SA"/>
              </w:rPr>
            </w:pPr>
            <w:r>
              <w:rPr>
                <w:rFonts w:hint="default" w:ascii="Times New Roman" w:hAnsi="Times New Roman" w:cs="Times New Roman"/>
                <w:b w:val="0"/>
                <w:bCs/>
                <w:lang w:val="en-US" w:eastAsia="zh-CN"/>
              </w:rPr>
              <w:t>1</w:t>
            </w:r>
            <w:r>
              <w:rPr>
                <w:rFonts w:hint="default" w:ascii="Times New Roman" w:hAnsi="Times New Roman" w:eastAsia="仿宋_GB2312" w:cs="Times New Roman"/>
                <w:b w:val="0"/>
                <w:bCs/>
                <w:i w:val="0"/>
                <w:snapToGrid/>
                <w:color w:val="000000"/>
                <w:kern w:val="0"/>
                <w:sz w:val="28"/>
                <w:szCs w:val="28"/>
                <w:u w:val="none"/>
                <w:lang w:val="en-US" w:eastAsia="zh-CN" w:bidi="ar-SA"/>
              </w:rPr>
              <w:t>.同一工程首次实施违法行为。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0"/>
                <w:sz w:val="28"/>
                <w:szCs w:val="28"/>
                <w:u w:val="none"/>
                <w:lang w:val="en-US" w:eastAsia="zh-CN" w:bidi="ar-SA"/>
              </w:rPr>
            </w:pPr>
            <w:r>
              <w:rPr>
                <w:rFonts w:hint="default" w:ascii="Times New Roman" w:hAnsi="Times New Roman" w:eastAsia="仿宋_GB2312" w:cs="Times New Roman"/>
                <w:b w:val="0"/>
                <w:bCs/>
                <w:i w:val="0"/>
                <w:snapToGrid/>
                <w:color w:val="000000"/>
                <w:kern w:val="0"/>
                <w:sz w:val="28"/>
                <w:szCs w:val="28"/>
                <w:u w:val="none"/>
                <w:lang w:val="en-US" w:eastAsia="zh-CN" w:bidi="ar-SA"/>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0"/>
                <w:sz w:val="28"/>
                <w:szCs w:val="28"/>
                <w:u w:val="none"/>
                <w:lang w:val="en-US" w:eastAsia="zh-CN" w:bidi="ar-SA"/>
              </w:rPr>
            </w:pPr>
            <w:r>
              <w:rPr>
                <w:rFonts w:hint="default" w:ascii="Times New Roman" w:hAnsi="Times New Roman" w:eastAsia="仿宋_GB2312" w:cs="Times New Roman"/>
                <w:b w:val="0"/>
                <w:bCs/>
                <w:i w:val="0"/>
                <w:snapToGrid/>
                <w:color w:val="000000"/>
                <w:kern w:val="0"/>
                <w:sz w:val="28"/>
                <w:szCs w:val="28"/>
                <w:u w:val="none"/>
                <w:lang w:val="en-US" w:eastAsia="zh-CN" w:bidi="ar-SA"/>
              </w:rPr>
              <w:t>3.工程尚未开始施工。</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0"/>
                <w:sz w:val="28"/>
                <w:szCs w:val="28"/>
                <w:u w:val="none"/>
                <w:lang w:val="en-US" w:eastAsia="zh-CN" w:bidi="ar-SA"/>
              </w:rPr>
            </w:pPr>
            <w:r>
              <w:rPr>
                <w:rFonts w:hint="default" w:ascii="Times New Roman" w:hAnsi="Times New Roman" w:eastAsia="仿宋_GB2312" w:cs="Times New Roman"/>
                <w:b w:val="0"/>
                <w:bCs/>
                <w:i w:val="0"/>
                <w:snapToGrid/>
                <w:color w:val="000000"/>
                <w:kern w:val="0"/>
                <w:sz w:val="28"/>
                <w:szCs w:val="28"/>
                <w:u w:val="none"/>
                <w:lang w:val="en-US" w:eastAsia="zh-CN" w:bidi="ar-SA"/>
              </w:rPr>
              <w:t>4.在执法部门要求的期限内完成整改。</w:t>
            </w:r>
          </w:p>
          <w:p>
            <w:pPr>
              <w:pStyle w:val="4"/>
              <w:keepNext w:val="0"/>
              <w:keepLines w:val="0"/>
              <w:pageBreakBefore w:val="0"/>
              <w:widowControl w:val="0"/>
              <w:kinsoku/>
              <w:wordWrap/>
              <w:overflowPunct/>
              <w:topLinePunct w:val="0"/>
              <w:autoSpaceDE/>
              <w:bidi w:val="0"/>
              <w:spacing w:line="400" w:lineRule="exact"/>
              <w:jc w:val="both"/>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val="en-US" w:eastAsia="zh-CN"/>
              </w:rPr>
              <w:t>未造成影响工程质量等危害后果。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eastAsia="zh-CN"/>
              </w:rPr>
            </w:pPr>
            <w:r>
              <w:rPr>
                <w:rFonts w:hint="default" w:ascii="Times New Roman" w:hAnsi="Times New Roman" w:eastAsia="仿宋_GB2312"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eastAsia="zh-CN"/>
              </w:rPr>
              <w:t>2</w:t>
            </w:r>
          </w:p>
        </w:tc>
        <w:tc>
          <w:tcPr>
            <w:tcW w:w="1770"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对设计单位未按照工程建设强制性标准进行设计的处罚。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i w:val="0"/>
                <w:snapToGrid/>
                <w:color w:val="000000"/>
                <w:sz w:val="28"/>
                <w:szCs w:val="28"/>
                <w:u w:val="none"/>
                <w:lang w:val="en-US" w:eastAsia="zh-CN"/>
              </w:rPr>
              <w:t>《建设工程质量管理条例》第六十三条 违反本条例规定，有下列行为之一的，责令改正，处10万元以上30万元以下的罚款：（四）设计单位未按照工程建设强制性标准进行设计的。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1.同一工程首次实施违法行为。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3.工程尚未开始施工。</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4.在执法部门要求的期限内完成整改。</w:t>
            </w:r>
          </w:p>
          <w:p>
            <w:pPr>
              <w:pStyle w:val="2"/>
              <w:keepNext w:val="0"/>
              <w:keepLines w:val="0"/>
              <w:pageBreakBefore w:val="0"/>
              <w:widowControl w:val="0"/>
              <w:kinsoku/>
              <w:wordWrap/>
              <w:overflowPunct/>
              <w:topLinePunct w:val="0"/>
              <w:autoSpaceDE/>
              <w:bidi w:val="0"/>
              <w:spacing w:line="400" w:lineRule="exact"/>
              <w:ind w:left="0" w:leftChars="0" w:firstLine="0" w:firstLineChars="0"/>
              <w:jc w:val="both"/>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eastAsia="仿宋_GB2312" w:cs="Times New Roman"/>
                <w:b w:val="0"/>
                <w:bCs/>
                <w:i w:val="0"/>
                <w:snapToGrid/>
                <w:color w:val="000000"/>
                <w:kern w:val="2"/>
                <w:sz w:val="28"/>
                <w:szCs w:val="28"/>
                <w:u w:val="none"/>
                <w:lang w:val="en-US" w:eastAsia="zh-CN" w:bidi="ar-SA"/>
              </w:rPr>
              <w:t>5.</w:t>
            </w:r>
            <w:r>
              <w:rPr>
                <w:rFonts w:hint="default" w:ascii="Times New Roman" w:hAnsi="Times New Roman" w:eastAsia="仿宋_GB2312" w:cs="Times New Roman"/>
                <w:b w:val="0"/>
                <w:bCs/>
                <w:i w:val="0"/>
                <w:snapToGrid/>
                <w:color w:val="000000"/>
                <w:sz w:val="28"/>
                <w:szCs w:val="28"/>
                <w:u w:val="none"/>
                <w:lang w:val="en-US" w:eastAsia="zh-CN"/>
              </w:rPr>
              <w:t>未造成影响工程质量等危害后果。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eastAsia="zh-CN"/>
              </w:rPr>
              <w:t>3</w:t>
            </w:r>
          </w:p>
        </w:tc>
        <w:tc>
          <w:tcPr>
            <w:tcW w:w="1770"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i w:val="0"/>
                <w:snapToGrid/>
                <w:color w:val="000000"/>
                <w:sz w:val="28"/>
                <w:szCs w:val="28"/>
                <w:u w:val="none"/>
                <w:lang w:val="en-US" w:eastAsia="zh-CN"/>
              </w:rPr>
              <w:t>对不将资格预审文件、招标文件和招标投标情况的书面报告备案的处罚。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i w:val="0"/>
                <w:snapToGrid/>
                <w:color w:val="000000"/>
                <w:sz w:val="28"/>
                <w:szCs w:val="28"/>
                <w:u w:val="none"/>
                <w:lang w:val="en-US" w:eastAsia="zh-CN"/>
              </w:rPr>
              <w:t>《公路工程建设项目招标投标管理办法》第六十八条 招标人有下列情形之一的，由交通运输主管部门责令改正，可以处三万元以下的罚款：（二）不按照本办法规定将资格预审文件、招标文件和招标投标情况的书面报告备案的；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1.同一工程首次实施违法行为。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3.未因不报告备案造成危害后果。</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4.在执法部门要求的期限内完成整改。</w:t>
            </w:r>
          </w:p>
          <w:p>
            <w:pPr>
              <w:pStyle w:val="2"/>
              <w:keepNext w:val="0"/>
              <w:keepLines w:val="0"/>
              <w:pageBreakBefore w:val="0"/>
              <w:widowControl w:val="0"/>
              <w:kinsoku/>
              <w:wordWrap/>
              <w:overflowPunct/>
              <w:topLinePunct w:val="0"/>
              <w:autoSpaceDE/>
              <w:bidi w:val="0"/>
              <w:spacing w:line="400" w:lineRule="exact"/>
              <w:ind w:left="0" w:leftChars="0" w:firstLine="0" w:firstLineChars="0"/>
              <w:jc w:val="both"/>
              <w:rPr>
                <w:rFonts w:hint="default" w:ascii="Times New Roman" w:hAnsi="Times New Roman" w:eastAsia="仿宋_GB2312" w:cs="Times New Roman"/>
                <w:b w:val="0"/>
                <w:bCs/>
                <w:i w:val="0"/>
                <w:snapToGrid/>
                <w:color w:val="000000"/>
                <w:sz w:val="28"/>
                <w:szCs w:val="28"/>
                <w:u w:val="none"/>
                <w:lang w:val="en-US" w:eastAsia="zh-CN"/>
              </w:rPr>
            </w:pPr>
            <w:r>
              <w:rPr>
                <w:rFonts w:hint="default" w:ascii="Times New Roman" w:hAnsi="Times New Roman"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val="en-US" w:eastAsia="zh-CN"/>
              </w:rPr>
              <w:t>未造成影响工程质量等危害后果。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eastAsia="zh-CN"/>
              </w:rPr>
              <w:t>4</w:t>
            </w:r>
          </w:p>
        </w:tc>
        <w:tc>
          <w:tcPr>
            <w:tcW w:w="1770"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对公路建设项目擅自施工的处罚。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《中华人民共和国公路法》第七十五条 违反本法第二十五条规定，未经有关交通主管部门批准擅自施工的，交通主管部门可以责令停止施工，并可以处五万元以下的罚款。</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1.</w:t>
            </w:r>
            <w:r>
              <w:rPr>
                <w:rFonts w:hint="eastAsia" w:ascii="Times New Roman" w:hAnsi="Times New Roman" w:eastAsia="仿宋_GB2312" w:cs="Times New Roman"/>
                <w:b w:val="0"/>
                <w:bCs/>
                <w:i w:val="0"/>
                <w:snapToGrid/>
                <w:color w:val="000000"/>
                <w:kern w:val="2"/>
                <w:sz w:val="28"/>
                <w:szCs w:val="28"/>
                <w:u w:val="none"/>
                <w:lang w:val="en-US" w:eastAsia="zh-CN" w:bidi="ar-SA"/>
              </w:rPr>
              <w:t>首次实施违法行为</w:t>
            </w:r>
            <w:r>
              <w:rPr>
                <w:rFonts w:hint="default" w:ascii="Times New Roman" w:hAnsi="Times New Roman" w:eastAsia="仿宋_GB2312" w:cs="Times New Roman"/>
                <w:b w:val="0"/>
                <w:bCs/>
                <w:i w:val="0"/>
                <w:snapToGrid/>
                <w:color w:val="000000"/>
                <w:kern w:val="2"/>
                <w:sz w:val="28"/>
                <w:szCs w:val="28"/>
                <w:u w:val="none"/>
                <w:lang w:val="en-US" w:eastAsia="zh-CN" w:bidi="ar-SA"/>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3.公路建设项目已经批准立项，按国家规定实行法人负责制、招标投标制和工程监理制，且已停止施工、恢复原状。</w:t>
            </w:r>
          </w:p>
          <w:p>
            <w:pPr>
              <w:pStyle w:val="2"/>
              <w:ind w:left="0" w:leftChars="0" w:firstLine="0" w:firstLineChars="0"/>
              <w:jc w:val="both"/>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cs="Times New Roman"/>
                <w:b w:val="0"/>
                <w:bCs/>
                <w:i w:val="0"/>
                <w:snapToGrid/>
                <w:color w:val="000000"/>
                <w:sz w:val="28"/>
                <w:szCs w:val="28"/>
                <w:u w:val="none"/>
                <w:lang w:val="en-US" w:eastAsia="zh-CN"/>
              </w:rPr>
              <w:t>4.未造成其他危害后果。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eastAsia="zh-CN"/>
              </w:rPr>
              <w:t>5</w:t>
            </w:r>
          </w:p>
        </w:tc>
        <w:tc>
          <w:tcPr>
            <w:tcW w:w="1770"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对建设单位明示或者暗示设计单位或者施工单位违反工程建设强制性标准，降低工程质量的处罚。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《建设工程质量管理条例》第五十六条 违反本条例规定，建设单位有下列行为之一的，责令改正，处20万元以上50万元以下的罚款：（三）明示或者暗示设计单位或者施工单位违反工程建设强制性标准，降低工程质量。</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1.同一工程首次实施违法行为。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3.工程尚未开始施工。</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4.在执法部门要求的期限内完成整改。</w:t>
            </w:r>
          </w:p>
          <w:p>
            <w:pPr>
              <w:pStyle w:val="2"/>
              <w:keepNext w:val="0"/>
              <w:keepLines w:val="0"/>
              <w:pageBreakBefore w:val="0"/>
              <w:widowControl w:val="0"/>
              <w:kinsoku/>
              <w:wordWrap/>
              <w:overflowPunct/>
              <w:topLinePunct w:val="0"/>
              <w:autoSpaceDE/>
              <w:bidi w:val="0"/>
              <w:spacing w:line="400" w:lineRule="exact"/>
              <w:ind w:left="0" w:leftChars="0" w:firstLine="0" w:firstLineChars="0"/>
              <w:jc w:val="both"/>
              <w:rPr>
                <w:rFonts w:hint="default" w:ascii="Times New Roman" w:hAnsi="Times New Roman" w:eastAsia="方正仿宋_GBK" w:cs="Times New Roman"/>
                <w:b w:val="0"/>
                <w:bCs/>
                <w:sz w:val="28"/>
                <w:szCs w:val="28"/>
                <w:vertAlign w:val="baseline"/>
                <w:lang w:val="en-US" w:eastAsia="zh-CN" w:bidi="ar-SA"/>
              </w:rPr>
            </w:pPr>
            <w:r>
              <w:rPr>
                <w:rFonts w:hint="default" w:ascii="Times New Roman" w:hAnsi="Times New Roman"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val="en-US" w:eastAsia="zh-CN"/>
              </w:rPr>
              <w:t>未造成影响工程质量等危害后果。</w:t>
            </w:r>
          </w:p>
        </w:tc>
        <w:tc>
          <w:tcPr>
            <w:tcW w:w="100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keepNext w:val="0"/>
              <w:keepLines w:val="0"/>
              <w:pageBreakBefore w:val="0"/>
              <w:widowControl w:val="0"/>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i w:val="0"/>
                <w:snapToGrid/>
                <w:color w:val="000000"/>
                <w:sz w:val="28"/>
                <w:szCs w:val="28"/>
                <w:u w:val="none"/>
                <w:lang w:eastAsia="zh-CN" w:bidi="ar-SA"/>
              </w:rPr>
            </w:pPr>
            <w:r>
              <w:rPr>
                <w:rFonts w:hint="default" w:ascii="Times New Roman" w:hAnsi="Times New Roman" w:eastAsia="仿宋_GB2312"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eastAsia="zh-CN"/>
              </w:rPr>
              <w:t>6</w:t>
            </w:r>
          </w:p>
        </w:tc>
        <w:tc>
          <w:tcPr>
            <w:tcW w:w="1770"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对建设单位明示或者暗示施工单位使用不合格的建筑材料、建筑构配件和设备的的处罚。</w:t>
            </w:r>
          </w:p>
        </w:tc>
        <w:tc>
          <w:tcPr>
            <w:tcW w:w="4575" w:type="dxa"/>
            <w:vAlign w:val="center"/>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beforeLines="0" w:after="0" w:afterLines="0" w:line="400" w:lineRule="exact"/>
              <w:ind w:left="0" w:leftChars="0" w:right="0" w:rightChars="0" w:firstLine="0" w:firstLineChars="0"/>
              <w:jc w:val="both"/>
              <w:textAlignment w:val="center"/>
              <w:outlineLvl w:val="9"/>
              <w:rPr>
                <w:rFonts w:hint="default" w:ascii="Times New Roman" w:hAnsi="Times New Roman" w:eastAsia="仿宋_GB2312" w:cs="Times New Roman"/>
                <w:b w:val="0"/>
                <w:bCs/>
                <w:sz w:val="28"/>
                <w:szCs w:val="28"/>
                <w:lang w:val="en-US" w:eastAsia="zh-CN" w:bidi="ar-SA"/>
              </w:rPr>
            </w:pPr>
            <w:r>
              <w:rPr>
                <w:rFonts w:hint="default" w:ascii="Times New Roman" w:hAnsi="Times New Roman" w:eastAsia="仿宋_GB2312" w:cs="Times New Roman"/>
                <w:b w:val="0"/>
                <w:bCs/>
                <w:i w:val="0"/>
                <w:snapToGrid/>
                <w:color w:val="000000"/>
                <w:sz w:val="28"/>
                <w:szCs w:val="28"/>
                <w:u w:val="none"/>
                <w:lang w:val="en-US" w:eastAsia="zh-CN"/>
              </w:rPr>
              <w:t>《建设工程质量管理条例》第五十六条 违反本条例规定，建设单位有下列行为之一的，责令改正，处20万元以上50万元以下的罚款：（七）明示或者暗示施工单位使用不合格的建筑材料、建筑构配件和设备的。</w:t>
            </w:r>
          </w:p>
        </w:tc>
        <w:tc>
          <w:tcPr>
            <w:tcW w:w="5370" w:type="dxa"/>
            <w:vAlign w:val="top"/>
          </w:tcPr>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1.同一工程首次实施违法行为。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2.不存在拒不接受执法部门调查处理、阻碍执法、抗拒执法、妨碍执行公务等行为。</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3.工程尚未开始施工。</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before="0" w:after="0" w:line="400" w:lineRule="exact"/>
              <w:ind w:right="0" w:rightChars="0"/>
              <w:jc w:val="both"/>
              <w:textAlignment w:val="center"/>
              <w:outlineLvl w:val="9"/>
              <w:rPr>
                <w:rFonts w:hint="default" w:ascii="Times New Roman" w:hAnsi="Times New Roman" w:eastAsia="仿宋_GB2312" w:cs="Times New Roman"/>
                <w:b w:val="0"/>
                <w:bCs/>
                <w:i w:val="0"/>
                <w:snapToGrid/>
                <w:color w:val="000000"/>
                <w:kern w:val="2"/>
                <w:sz w:val="28"/>
                <w:szCs w:val="28"/>
                <w:u w:val="none"/>
                <w:lang w:val="en-US" w:eastAsia="zh-CN" w:bidi="ar-SA"/>
              </w:rPr>
            </w:pPr>
            <w:r>
              <w:rPr>
                <w:rFonts w:hint="default" w:ascii="Times New Roman" w:hAnsi="Times New Roman" w:eastAsia="仿宋_GB2312" w:cs="Times New Roman"/>
                <w:b w:val="0"/>
                <w:bCs/>
                <w:i w:val="0"/>
                <w:snapToGrid/>
                <w:color w:val="000000"/>
                <w:kern w:val="2"/>
                <w:sz w:val="28"/>
                <w:szCs w:val="28"/>
                <w:u w:val="none"/>
                <w:lang w:val="en-US" w:eastAsia="zh-CN" w:bidi="ar-SA"/>
              </w:rPr>
              <w:t>4.在执法部门要求的期限内完成整改。</w:t>
            </w:r>
          </w:p>
          <w:p>
            <w:pPr>
              <w:pStyle w:val="2"/>
              <w:keepNext w:val="0"/>
              <w:keepLines w:val="0"/>
              <w:pageBreakBefore w:val="0"/>
              <w:widowControl w:val="0"/>
              <w:kinsoku/>
              <w:wordWrap/>
              <w:overflowPunct/>
              <w:topLinePunct w:val="0"/>
              <w:autoSpaceDE/>
              <w:bidi w:val="0"/>
              <w:spacing w:line="400" w:lineRule="exact"/>
              <w:ind w:left="0" w:leftChars="0" w:firstLine="0" w:firstLineChars="0"/>
              <w:jc w:val="both"/>
              <w:rPr>
                <w:rFonts w:hint="default" w:ascii="Times New Roman" w:hAnsi="Times New Roman" w:eastAsia="仿宋_GB2312" w:cs="Times New Roman"/>
                <w:b w:val="0"/>
                <w:bCs/>
                <w:i w:val="0"/>
                <w:snapToGrid/>
                <w:color w:val="000000"/>
                <w:sz w:val="28"/>
                <w:szCs w:val="28"/>
                <w:u w:val="none"/>
                <w:lang w:val="en-US" w:eastAsia="zh-CN" w:bidi="ar-SA"/>
              </w:rPr>
            </w:pPr>
            <w:r>
              <w:rPr>
                <w:rFonts w:hint="default" w:ascii="Times New Roman" w:hAnsi="Times New Roman" w:cs="Times New Roman"/>
                <w:b w:val="0"/>
                <w:bCs/>
                <w:i w:val="0"/>
                <w:snapToGrid/>
                <w:color w:val="000000"/>
                <w:sz w:val="28"/>
                <w:szCs w:val="28"/>
                <w:u w:val="none"/>
                <w:lang w:val="en-US" w:eastAsia="zh-CN"/>
              </w:rPr>
              <w:t>5.</w:t>
            </w:r>
            <w:r>
              <w:rPr>
                <w:rFonts w:hint="default" w:ascii="Times New Roman" w:hAnsi="Times New Roman" w:eastAsia="仿宋_GB2312" w:cs="Times New Roman"/>
                <w:b w:val="0"/>
                <w:bCs/>
                <w:i w:val="0"/>
                <w:snapToGrid/>
                <w:color w:val="000000"/>
                <w:sz w:val="28"/>
                <w:szCs w:val="28"/>
                <w:u w:val="none"/>
                <w:lang w:val="en-US" w:eastAsia="zh-CN"/>
              </w:rPr>
              <w:t>未造成影响工程质量等危害后果。</w:t>
            </w:r>
          </w:p>
        </w:tc>
        <w:tc>
          <w:tcPr>
            <w:tcW w:w="1005" w:type="dxa"/>
            <w:vAlign w:val="top"/>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both"/>
              <w:textAlignment w:val="auto"/>
              <w:rPr>
                <w:rFonts w:hint="default" w:ascii="Times New Roman" w:hAnsi="Times New Roman" w:eastAsia="方正仿宋_GBK" w:cs="Times New Roman"/>
                <w:sz w:val="28"/>
                <w:szCs w:val="28"/>
                <w:vertAlign w:val="baseline"/>
                <w:lang w:val="en-US" w:eastAsia="zh-CN" w:bidi="ar-SA"/>
              </w:rPr>
            </w:pPr>
            <w:r>
              <w:rPr>
                <w:rFonts w:hint="default" w:ascii="Times New Roman" w:hAnsi="Times New Roman" w:eastAsia="方正仿宋_GBK" w:cs="Times New Roman"/>
                <w:sz w:val="28"/>
                <w:szCs w:val="28"/>
                <w:vertAlign w:val="baseline"/>
                <w:lang w:val="en-US" w:eastAsia="zh-CN"/>
              </w:rPr>
              <w:t>口头</w:t>
            </w:r>
            <w:r>
              <w:rPr>
                <w:rFonts w:hint="eastAsia" w:ascii="Times New Roman" w:hAnsi="Times New Roman" w:eastAsia="方正仿宋_GBK" w:cs="Times New Roman"/>
                <w:sz w:val="28"/>
                <w:szCs w:val="28"/>
                <w:vertAlign w:val="baseline"/>
                <w:lang w:val="en-US" w:eastAsia="zh-CN"/>
              </w:rPr>
              <w:t>批评教育</w:t>
            </w:r>
            <w:r>
              <w:rPr>
                <w:rFonts w:hint="default" w:ascii="Times New Roman" w:hAnsi="Times New Roman" w:eastAsia="方正仿宋_GBK" w:cs="Times New Roman"/>
                <w:sz w:val="28"/>
                <w:szCs w:val="28"/>
                <w:vertAlign w:val="baseline"/>
                <w:lang w:val="en-US" w:eastAsia="zh-CN"/>
              </w:rPr>
              <w:t>、责令整改</w:t>
            </w:r>
          </w:p>
        </w:tc>
        <w:tc>
          <w:tcPr>
            <w:tcW w:w="70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jc w:val="center"/>
              <w:textAlignment w:val="auto"/>
              <w:rPr>
                <w:rFonts w:hint="default" w:ascii="Times New Roman" w:hAnsi="Times New Roman" w:eastAsia="方正仿宋_GBK" w:cs="Times New Roman"/>
                <w:sz w:val="28"/>
                <w:szCs w:val="28"/>
                <w:vertAlign w:val="baseline"/>
                <w:lang w:val="en-US" w:eastAsia="zh-CN" w:bidi="ar-SA"/>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00"/>
    <w:family w:val="swiss"/>
    <w:pitch w:val="default"/>
    <w:sig w:usb0="00000000" w:usb1="00000000" w:usb2="00000016" w:usb3="00000000" w:csb0="0004001F" w:csb1="00000000"/>
  </w:font>
  <w:font w:name="仿宋_GB2312">
    <w:altName w:val="方正仿宋_GBK"/>
    <w:panose1 w:val="02010609030101010101"/>
    <w:charset w:val="00"/>
    <w:family w:val="auto"/>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6199C"/>
    <w:multiLevelType w:val="singleLevel"/>
    <w:tmpl w:val="8FF6199C"/>
    <w:lvl w:ilvl="0" w:tentative="0">
      <w:start w:val="1"/>
      <w:numFmt w:val="decimal"/>
      <w:lvlText w:val="%1."/>
      <w:lvlJc w:val="left"/>
      <w:pPr>
        <w:tabs>
          <w:tab w:val="left" w:pos="312"/>
        </w:tabs>
      </w:pPr>
    </w:lvl>
  </w:abstractNum>
  <w:abstractNum w:abstractNumId="1">
    <w:nsid w:val="ACDE0277"/>
    <w:multiLevelType w:val="singleLevel"/>
    <w:tmpl w:val="ACDE0277"/>
    <w:lvl w:ilvl="0" w:tentative="0">
      <w:start w:val="1"/>
      <w:numFmt w:val="decimal"/>
      <w:lvlText w:val="%1."/>
      <w:lvlJc w:val="left"/>
      <w:pPr>
        <w:tabs>
          <w:tab w:val="left" w:pos="312"/>
        </w:tabs>
      </w:pPr>
    </w:lvl>
  </w:abstractNum>
  <w:abstractNum w:abstractNumId="2">
    <w:nsid w:val="BF758B61"/>
    <w:multiLevelType w:val="singleLevel"/>
    <w:tmpl w:val="BF758B61"/>
    <w:lvl w:ilvl="0" w:tentative="0">
      <w:start w:val="1"/>
      <w:numFmt w:val="decimal"/>
      <w:lvlText w:val="%1."/>
      <w:lvlJc w:val="left"/>
      <w:pPr>
        <w:tabs>
          <w:tab w:val="left" w:pos="312"/>
        </w:tabs>
      </w:pPr>
    </w:lvl>
  </w:abstractNum>
  <w:abstractNum w:abstractNumId="3">
    <w:nsid w:val="BF7A98CB"/>
    <w:multiLevelType w:val="singleLevel"/>
    <w:tmpl w:val="BF7A98CB"/>
    <w:lvl w:ilvl="0" w:tentative="0">
      <w:start w:val="1"/>
      <w:numFmt w:val="decimal"/>
      <w:lvlText w:val="%1."/>
      <w:lvlJc w:val="left"/>
      <w:pPr>
        <w:tabs>
          <w:tab w:val="left" w:pos="312"/>
        </w:tabs>
      </w:pPr>
    </w:lvl>
  </w:abstractNum>
  <w:abstractNum w:abstractNumId="4">
    <w:nsid w:val="C6F20D06"/>
    <w:multiLevelType w:val="singleLevel"/>
    <w:tmpl w:val="C6F20D06"/>
    <w:lvl w:ilvl="0" w:tentative="0">
      <w:start w:val="1"/>
      <w:numFmt w:val="decimal"/>
      <w:lvlText w:val="%1."/>
      <w:lvlJc w:val="left"/>
      <w:pPr>
        <w:tabs>
          <w:tab w:val="left" w:pos="312"/>
        </w:tabs>
      </w:pPr>
    </w:lvl>
  </w:abstractNum>
  <w:abstractNum w:abstractNumId="5">
    <w:nsid w:val="D97F6248"/>
    <w:multiLevelType w:val="singleLevel"/>
    <w:tmpl w:val="D97F6248"/>
    <w:lvl w:ilvl="0" w:tentative="0">
      <w:start w:val="1"/>
      <w:numFmt w:val="decimal"/>
      <w:lvlText w:val="%1."/>
      <w:lvlJc w:val="left"/>
      <w:pPr>
        <w:tabs>
          <w:tab w:val="left" w:pos="312"/>
        </w:tabs>
      </w:pPr>
    </w:lvl>
  </w:abstractNum>
  <w:abstractNum w:abstractNumId="6">
    <w:nsid w:val="E66E4DAD"/>
    <w:multiLevelType w:val="singleLevel"/>
    <w:tmpl w:val="E66E4DAD"/>
    <w:lvl w:ilvl="0" w:tentative="0">
      <w:start w:val="1"/>
      <w:numFmt w:val="decimal"/>
      <w:lvlText w:val="%1."/>
      <w:lvlJc w:val="left"/>
      <w:pPr>
        <w:tabs>
          <w:tab w:val="left" w:pos="312"/>
        </w:tabs>
      </w:pPr>
    </w:lvl>
  </w:abstractNum>
  <w:abstractNum w:abstractNumId="7">
    <w:nsid w:val="EDD70994"/>
    <w:multiLevelType w:val="singleLevel"/>
    <w:tmpl w:val="EDD70994"/>
    <w:lvl w:ilvl="0" w:tentative="0">
      <w:start w:val="1"/>
      <w:numFmt w:val="decimal"/>
      <w:lvlText w:val="%1."/>
      <w:lvlJc w:val="left"/>
      <w:pPr>
        <w:tabs>
          <w:tab w:val="left" w:pos="312"/>
        </w:tabs>
      </w:pPr>
    </w:lvl>
  </w:abstractNum>
  <w:abstractNum w:abstractNumId="8">
    <w:nsid w:val="F5BE38C0"/>
    <w:multiLevelType w:val="singleLevel"/>
    <w:tmpl w:val="F5BE38C0"/>
    <w:lvl w:ilvl="0" w:tentative="0">
      <w:start w:val="1"/>
      <w:numFmt w:val="decimal"/>
      <w:lvlText w:val="%1."/>
      <w:lvlJc w:val="left"/>
      <w:pPr>
        <w:tabs>
          <w:tab w:val="left" w:pos="312"/>
        </w:tabs>
      </w:pPr>
    </w:lvl>
  </w:abstractNum>
  <w:abstractNum w:abstractNumId="9">
    <w:nsid w:val="F5DE08FB"/>
    <w:multiLevelType w:val="singleLevel"/>
    <w:tmpl w:val="F5DE08FB"/>
    <w:lvl w:ilvl="0" w:tentative="0">
      <w:start w:val="1"/>
      <w:numFmt w:val="decimal"/>
      <w:lvlText w:val="%1."/>
      <w:lvlJc w:val="left"/>
      <w:pPr>
        <w:tabs>
          <w:tab w:val="left" w:pos="312"/>
        </w:tabs>
      </w:pPr>
    </w:lvl>
  </w:abstractNum>
  <w:abstractNum w:abstractNumId="10">
    <w:nsid w:val="F7CFE24B"/>
    <w:multiLevelType w:val="singleLevel"/>
    <w:tmpl w:val="F7CFE24B"/>
    <w:lvl w:ilvl="0" w:tentative="0">
      <w:start w:val="2"/>
      <w:numFmt w:val="decimal"/>
      <w:lvlText w:val="%1."/>
      <w:lvlJc w:val="left"/>
      <w:pPr>
        <w:tabs>
          <w:tab w:val="left" w:pos="312"/>
        </w:tabs>
      </w:pPr>
    </w:lvl>
  </w:abstractNum>
  <w:abstractNum w:abstractNumId="11">
    <w:nsid w:val="343A5B49"/>
    <w:multiLevelType w:val="singleLevel"/>
    <w:tmpl w:val="343A5B49"/>
    <w:lvl w:ilvl="0" w:tentative="0">
      <w:start w:val="1"/>
      <w:numFmt w:val="decimal"/>
      <w:lvlText w:val="%1."/>
      <w:lvlJc w:val="left"/>
      <w:pPr>
        <w:tabs>
          <w:tab w:val="left" w:pos="312"/>
        </w:tabs>
      </w:pPr>
    </w:lvl>
  </w:abstractNum>
  <w:abstractNum w:abstractNumId="12">
    <w:nsid w:val="3BBFE14A"/>
    <w:multiLevelType w:val="singleLevel"/>
    <w:tmpl w:val="3BBFE14A"/>
    <w:lvl w:ilvl="0" w:tentative="0">
      <w:start w:val="1"/>
      <w:numFmt w:val="decimal"/>
      <w:lvlText w:val="%1."/>
      <w:lvlJc w:val="left"/>
      <w:pPr>
        <w:tabs>
          <w:tab w:val="left" w:pos="312"/>
        </w:tabs>
      </w:pPr>
    </w:lvl>
  </w:abstractNum>
  <w:abstractNum w:abstractNumId="13">
    <w:nsid w:val="5F56D01A"/>
    <w:multiLevelType w:val="singleLevel"/>
    <w:tmpl w:val="5F56D01A"/>
    <w:lvl w:ilvl="0" w:tentative="0">
      <w:start w:val="1"/>
      <w:numFmt w:val="decimal"/>
      <w:lvlText w:val="%1."/>
      <w:lvlJc w:val="left"/>
      <w:pPr>
        <w:tabs>
          <w:tab w:val="left" w:pos="312"/>
        </w:tabs>
      </w:pPr>
    </w:lvl>
  </w:abstractNum>
  <w:abstractNum w:abstractNumId="14">
    <w:nsid w:val="73AEEC41"/>
    <w:multiLevelType w:val="singleLevel"/>
    <w:tmpl w:val="73AEEC41"/>
    <w:lvl w:ilvl="0" w:tentative="0">
      <w:start w:val="1"/>
      <w:numFmt w:val="decimal"/>
      <w:lvlText w:val="%1."/>
      <w:lvlJc w:val="left"/>
      <w:pPr>
        <w:tabs>
          <w:tab w:val="left" w:pos="312"/>
        </w:tabs>
      </w:pPr>
    </w:lvl>
  </w:abstractNum>
  <w:num w:numId="1">
    <w:abstractNumId w:val="10"/>
  </w:num>
  <w:num w:numId="2">
    <w:abstractNumId w:val="5"/>
  </w:num>
  <w:num w:numId="3">
    <w:abstractNumId w:val="0"/>
  </w:num>
  <w:num w:numId="4">
    <w:abstractNumId w:val="8"/>
  </w:num>
  <w:num w:numId="5">
    <w:abstractNumId w:val="6"/>
  </w:num>
  <w:num w:numId="6">
    <w:abstractNumId w:val="3"/>
  </w:num>
  <w:num w:numId="7">
    <w:abstractNumId w:val="9"/>
  </w:num>
  <w:num w:numId="8">
    <w:abstractNumId w:val="1"/>
  </w:num>
  <w:num w:numId="9">
    <w:abstractNumId w:val="2"/>
  </w:num>
  <w:num w:numId="10">
    <w:abstractNumId w:val="7"/>
  </w:num>
  <w:num w:numId="11">
    <w:abstractNumId w:val="12"/>
  </w:num>
  <w:num w:numId="12">
    <w:abstractNumId w:val="11"/>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BC531"/>
    <w:rsid w:val="66F97C3B"/>
    <w:rsid w:val="77FBC531"/>
    <w:rsid w:val="7BBB329C"/>
    <w:rsid w:val="FEFBC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eastAsia="仿宋_GB2312"/>
      <w:sz w:val="32"/>
    </w:rPr>
  </w:style>
  <w:style w:type="paragraph" w:styleId="3">
    <w:name w:val="Body Text Indent"/>
    <w:basedOn w:val="1"/>
    <w:qFormat/>
    <w:uiPriority w:val="0"/>
    <w:pPr>
      <w:spacing w:after="120"/>
      <w:ind w:left="420" w:leftChars="200"/>
    </w:pPr>
  </w:style>
  <w:style w:type="paragraph" w:styleId="4">
    <w:name w:val="Body Text"/>
    <w:basedOn w:val="1"/>
    <w:next w:val="5"/>
    <w:qFormat/>
    <w:uiPriority w:val="0"/>
    <w:pPr>
      <w:spacing w:before="0" w:after="140" w:line="276" w:lineRule="auto"/>
    </w:pPr>
  </w:style>
  <w:style w:type="paragraph" w:styleId="5">
    <w:name w:val="toc 5"/>
    <w:basedOn w:val="1"/>
    <w:next w:val="1"/>
    <w:qFormat/>
    <w:uiPriority w:val="0"/>
    <w:pPr>
      <w:ind w:left="1680" w:leftChars="800"/>
    </w:pPr>
  </w:style>
  <w:style w:type="paragraph" w:styleId="6">
    <w:name w:val="footer"/>
    <w:basedOn w:val="1"/>
    <w:unhideWhenUsed/>
    <w:qFormat/>
    <w:uiPriority w:val="99"/>
    <w:pPr>
      <w:tabs>
        <w:tab w:val="center" w:pos="4153"/>
        <w:tab w:val="right" w:pos="8306"/>
      </w:tabs>
    </w:pPr>
    <w:rPr>
      <w:sz w:val="18"/>
      <w:szCs w:val="18"/>
    </w:rPr>
  </w:style>
  <w:style w:type="paragraph" w:styleId="7">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8">
    <w:name w:val="toc 1"/>
    <w:basedOn w:val="1"/>
    <w:next w:val="1"/>
    <w:qFormat/>
    <w:uiPriority w:val="0"/>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UserStyle_0"/>
    <w:basedOn w:val="1"/>
    <w:next w:val="1"/>
    <w:qFormat/>
    <w:uiPriority w:val="0"/>
    <w:pPr>
      <w:ind w:left="200" w:leftChars="200" w:hanging="200" w:hangingChars="20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2022-04-27T16:03:00Z</dcterms:created>
  <dc:creator>uos</dc:creator>
  <cp:lastModifiedBy>user</cp:lastModifiedBy>
  <cp:lastPrinted>2022-05-13T09:45:15Z</cp:lastPrinted>
  <dcterms:modified xsi:type="dcterms:W3CDTF">2022-05-13T09:50:19Z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